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ABBB22" w14:textId="580F5A7C" w:rsidR="00E834D2" w:rsidRDefault="00E834D2" w:rsidP="00E834D2">
      <w:pPr>
        <w:pStyle w:val="CRCoverPage"/>
        <w:outlineLvl w:val="0"/>
        <w:rPr>
          <w:b/>
          <w:noProof/>
          <w:sz w:val="24"/>
        </w:rPr>
      </w:pPr>
      <w:r>
        <w:rPr>
          <w:rFonts w:cs="Arial"/>
          <w:b/>
          <w:sz w:val="24"/>
          <w:lang w:val="en-US"/>
        </w:rPr>
        <w:t xml:space="preserve">3GPP TSG RAN WG2 Meeting #127      </w:t>
      </w:r>
      <w:r>
        <w:rPr>
          <w:rFonts w:cs="Arial"/>
          <w:b/>
          <w:sz w:val="24"/>
          <w:lang w:val="en-US"/>
        </w:rPr>
        <w:tab/>
        <w:t xml:space="preserve">                           </w:t>
      </w:r>
      <w:r w:rsidR="00CE4020" w:rsidRPr="00CE4020">
        <w:rPr>
          <w:rFonts w:cs="Arial"/>
          <w:b/>
          <w:sz w:val="24"/>
          <w:lang w:val="en-US"/>
        </w:rPr>
        <w:t>R2-2406671</w:t>
      </w:r>
      <w:r>
        <w:rPr>
          <w:rFonts w:cs="Arial"/>
          <w:b/>
          <w:sz w:val="24"/>
          <w:lang w:val="en-US"/>
        </w:rPr>
        <w:br/>
      </w:r>
      <w:r>
        <w:rPr>
          <w:b/>
          <w:noProof/>
          <w:sz w:val="24"/>
          <w:lang w:val="en-US"/>
        </w:rPr>
        <w:t>Maastricht</w:t>
      </w:r>
      <w:r>
        <w:rPr>
          <w:b/>
          <w:noProof/>
          <w:sz w:val="24"/>
        </w:rPr>
        <w:t>, Netherlands, 19</w:t>
      </w:r>
      <w:r>
        <w:rPr>
          <w:b/>
          <w:noProof/>
          <w:sz w:val="24"/>
          <w:vertAlign w:val="superscript"/>
        </w:rPr>
        <w:t>th</w:t>
      </w:r>
      <w:r>
        <w:rPr>
          <w:b/>
          <w:noProof/>
          <w:sz w:val="24"/>
        </w:rPr>
        <w:t xml:space="preserve"> – 23</w:t>
      </w:r>
      <w:r>
        <w:rPr>
          <w:b/>
          <w:noProof/>
          <w:sz w:val="24"/>
          <w:vertAlign w:val="superscript"/>
        </w:rPr>
        <w:t>rd</w:t>
      </w:r>
      <w:r>
        <w:rPr>
          <w:b/>
          <w:noProof/>
          <w:sz w:val="24"/>
        </w:rPr>
        <w:t xml:space="preserve"> August, 2024                                 </w:t>
      </w:r>
    </w:p>
    <w:p w14:paraId="5780EFF9" w14:textId="77777777" w:rsidR="00D00627" w:rsidRPr="00BF4673" w:rsidRDefault="00D00627" w:rsidP="00D00627">
      <w:pPr>
        <w:pStyle w:val="CRCoverPage"/>
        <w:outlineLvl w:val="0"/>
        <w:rPr>
          <w:b/>
          <w:sz w:val="24"/>
        </w:rPr>
      </w:pPr>
    </w:p>
    <w:p w14:paraId="08831953" w14:textId="7355C48B"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711FF4">
        <w:rPr>
          <w:rFonts w:ascii="Arial" w:eastAsia="MS Mincho" w:hAnsi="Arial" w:cs="Arial"/>
          <w:b/>
          <w:bCs/>
          <w:color w:val="auto"/>
          <w:sz w:val="24"/>
          <w:lang w:eastAsia="en-US"/>
        </w:rPr>
        <w:t>4</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031A3F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FD60A5">
        <w:rPr>
          <w:rFonts w:ascii="Arial" w:eastAsia="Times New Roman" w:hAnsi="Arial" w:cs="Arial"/>
          <w:b/>
          <w:bCs/>
          <w:color w:val="auto"/>
          <w:sz w:val="24"/>
          <w:lang w:eastAsia="en-US"/>
        </w:rPr>
        <w:t xml:space="preserve">Further </w:t>
      </w:r>
      <w:r w:rsidR="00450D14">
        <w:rPr>
          <w:rFonts w:ascii="AppleSystemUIFont" w:hAnsi="AppleSystemUIFont" w:cs="AppleSystemUIFont"/>
          <w:b/>
          <w:bCs/>
          <w:color w:val="auto"/>
          <w:sz w:val="26"/>
          <w:szCs w:val="26"/>
          <w:lang w:eastAsia="zh-CN"/>
        </w:rPr>
        <w:t>d</w:t>
      </w:r>
      <w:r w:rsidR="005D5C2C" w:rsidRPr="005D5C2C">
        <w:rPr>
          <w:rFonts w:ascii="AppleSystemUIFont" w:hAnsi="AppleSystemUIFont" w:cs="AppleSystemUIFont"/>
          <w:b/>
          <w:bCs/>
          <w:color w:val="auto"/>
          <w:sz w:val="26"/>
          <w:szCs w:val="26"/>
          <w:lang w:eastAsia="zh-CN"/>
        </w:rPr>
        <w:t xml:space="preserve">iscussion on common signal </w:t>
      </w:r>
      <w:r w:rsidR="005C22D3">
        <w:rPr>
          <w:rFonts w:ascii="AppleSystemUIFont" w:hAnsi="AppleSystemUIFont" w:cs="AppleSystemUIFont"/>
          <w:b/>
          <w:bCs/>
          <w:color w:val="auto"/>
          <w:sz w:val="26"/>
          <w:szCs w:val="26"/>
          <w:lang w:eastAsia="zh-CN"/>
        </w:rPr>
        <w:t xml:space="preserve">transmission </w:t>
      </w:r>
      <w:r w:rsidR="005D5C2C" w:rsidRPr="005D5C2C">
        <w:rPr>
          <w:rFonts w:ascii="AppleSystemUIFont" w:hAnsi="AppleSystemUIFont" w:cs="AppleSystemUIFont"/>
          <w:b/>
          <w:bCs/>
          <w:color w:val="auto"/>
          <w:sz w:val="26"/>
          <w:szCs w:val="26"/>
          <w:lang w:eastAsia="zh-CN"/>
        </w:rPr>
        <w:t>adaptation</w:t>
      </w:r>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E92853" w:rsidRPr="00E92853">
        <w:rPr>
          <w:rFonts w:ascii="Arial" w:hAnsi="Arial" w:cs="Arial"/>
          <w:b/>
          <w:bCs/>
          <w:sz w:val="24"/>
          <w:szCs w:val="24"/>
          <w:lang w:eastAsia="en-US"/>
        </w:rPr>
        <w:t>Netw_Energy_NR_enh</w:t>
      </w:r>
      <w:proofErr w:type="spellEnd"/>
      <w:r w:rsidR="00E92853" w:rsidRPr="00E92853">
        <w:rPr>
          <w:rFonts w:ascii="Arial" w:hAnsi="Arial" w:cs="Arial"/>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1AEC9DAB" w14:textId="4868829B" w:rsidR="008C7044" w:rsidRDefault="008C7044" w:rsidP="008C7044">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09359ED" wp14:editId="29E2DA60">
                <wp:simplePos x="0" y="0"/>
                <wp:positionH relativeFrom="column">
                  <wp:posOffset>63500</wp:posOffset>
                </wp:positionH>
                <wp:positionV relativeFrom="paragraph">
                  <wp:posOffset>396240</wp:posOffset>
                </wp:positionV>
                <wp:extent cx="5478780" cy="3178175"/>
                <wp:effectExtent l="0" t="0" r="7620" b="9525"/>
                <wp:wrapTopAndBottom/>
                <wp:docPr id="5" name="Text Box 5"/>
                <wp:cNvGraphicFramePr/>
                <a:graphic xmlns:a="http://schemas.openxmlformats.org/drawingml/2006/main">
                  <a:graphicData uri="http://schemas.microsoft.com/office/word/2010/wordprocessingShape">
                    <wps:wsp>
                      <wps:cNvSpPr txBox="1"/>
                      <wps:spPr>
                        <a:xfrm>
                          <a:off x="0" y="0"/>
                          <a:ext cx="5478780" cy="3178175"/>
                        </a:xfrm>
                        <a:prstGeom prst="rect">
                          <a:avLst/>
                        </a:prstGeom>
                        <a:solidFill>
                          <a:schemeClr val="lt1"/>
                        </a:solidFill>
                        <a:ln w="6350">
                          <a:solidFill>
                            <a:prstClr val="black"/>
                          </a:solidFill>
                        </a:ln>
                      </wps:spPr>
                      <wps:txbx>
                        <w:txbxContent>
                          <w:p w14:paraId="370518D8" w14:textId="77777777" w:rsidR="00970D5E" w:rsidRPr="007563E2" w:rsidRDefault="00970D5E" w:rsidP="00A764F0">
                            <w:pPr>
                              <w:numPr>
                                <w:ilvl w:val="0"/>
                                <w:numId w:val="28"/>
                              </w:numPr>
                              <w:spacing w:after="0"/>
                              <w:textAlignment w:val="baseline"/>
                              <w:rPr>
                                <w:lang w:eastAsia="zh-CN"/>
                              </w:rPr>
                            </w:pPr>
                            <w:r w:rsidRPr="007563E2">
                              <w:rPr>
                                <w:lang w:eastAsia="zh-CN"/>
                              </w:rPr>
                              <w:t>Specify a</w:t>
                            </w:r>
                            <w:r w:rsidRPr="007563E2">
                              <w:t xml:space="preserve">daptation of common signal/channel transmissions. </w:t>
                            </w:r>
                            <w:r w:rsidRPr="007563E2">
                              <w:rPr>
                                <w:lang w:eastAsia="zh-CN"/>
                              </w:rPr>
                              <w:t>[RAN1/2/3/4]</w:t>
                            </w:r>
                          </w:p>
                          <w:p w14:paraId="5996D542" w14:textId="77777777" w:rsidR="00970D5E" w:rsidRPr="007563E2" w:rsidRDefault="00970D5E" w:rsidP="00A764F0">
                            <w:pPr>
                              <w:numPr>
                                <w:ilvl w:val="1"/>
                                <w:numId w:val="28"/>
                              </w:numPr>
                              <w:spacing w:beforeLines="50" w:before="120" w:afterLines="50" w:after="120"/>
                              <w:ind w:left="1049" w:hanging="329"/>
                              <w:jc w:val="both"/>
                              <w:textAlignment w:val="baseline"/>
                              <w:rPr>
                                <w:bCs/>
                                <w:lang w:eastAsia="zh-CN"/>
                              </w:rPr>
                            </w:pPr>
                            <w:r w:rsidRPr="007563E2">
                              <w:rPr>
                                <w:bCs/>
                                <w:lang w:eastAsia="zh-CN"/>
                              </w:rPr>
                              <w:t xml:space="preserve">Adaptation of SSB in time domain, e.g. adapting periodicity </w:t>
                            </w:r>
                          </w:p>
                          <w:p w14:paraId="0A802710" w14:textId="77777777" w:rsidR="00970D5E" w:rsidRPr="007563E2" w:rsidRDefault="00970D5E" w:rsidP="00A764F0">
                            <w:pPr>
                              <w:numPr>
                                <w:ilvl w:val="1"/>
                                <w:numId w:val="28"/>
                              </w:numPr>
                              <w:spacing w:beforeLines="50" w:before="120" w:afterLines="50" w:after="120"/>
                              <w:ind w:left="1049" w:hanging="329"/>
                              <w:jc w:val="both"/>
                              <w:textAlignment w:val="baseline"/>
                              <w:rPr>
                                <w:lang w:eastAsia="zh-CN"/>
                              </w:rPr>
                            </w:pPr>
                            <w:r w:rsidRPr="007563E2">
                              <w:t>Adaptation of PRACH in time domain</w:t>
                            </w:r>
                          </w:p>
                          <w:p w14:paraId="71673B5E" w14:textId="77777777" w:rsidR="00970D5E" w:rsidRDefault="00970D5E" w:rsidP="00A764F0">
                            <w:pPr>
                              <w:numPr>
                                <w:ilvl w:val="1"/>
                                <w:numId w:val="28"/>
                              </w:numPr>
                              <w:spacing w:beforeLines="50" w:before="120" w:afterLines="50" w:after="120"/>
                              <w:ind w:left="1049" w:hanging="329"/>
                              <w:jc w:val="both"/>
                              <w:textAlignment w:val="baseline"/>
                              <w:rPr>
                                <w:lang w:eastAsia="zh-CN"/>
                              </w:rPr>
                            </w:pPr>
                            <w:r w:rsidRPr="003E5509">
                              <w:t>Study adaptation of PRACH in spatial domain, e.g. non-uniform PRACH resources per SSB, and specify if found beneficial</w:t>
                            </w:r>
                          </w:p>
                          <w:p w14:paraId="205D8BF2" w14:textId="77777777" w:rsidR="00970D5E" w:rsidRPr="003E5509" w:rsidRDefault="00970D5E" w:rsidP="00A764F0">
                            <w:pPr>
                              <w:numPr>
                                <w:ilvl w:val="2"/>
                                <w:numId w:val="28"/>
                              </w:numPr>
                              <w:spacing w:beforeLines="50" w:before="120" w:afterLines="50" w:after="120"/>
                              <w:jc w:val="both"/>
                              <w:textAlignment w:val="baseline"/>
                              <w:rPr>
                                <w:lang w:eastAsia="zh-CN"/>
                              </w:rPr>
                            </w:pPr>
                            <w:r>
                              <w:t>This study is to be done in 2Q’2024 only</w:t>
                            </w:r>
                          </w:p>
                          <w:p w14:paraId="3FCE9410" w14:textId="77777777" w:rsidR="00970D5E" w:rsidRPr="007563E2" w:rsidRDefault="00970D5E" w:rsidP="00A764F0">
                            <w:pPr>
                              <w:numPr>
                                <w:ilvl w:val="1"/>
                                <w:numId w:val="28"/>
                              </w:numPr>
                              <w:spacing w:beforeLines="50" w:before="120" w:afterLines="50" w:after="120"/>
                              <w:ind w:left="1049" w:hanging="329"/>
                              <w:jc w:val="both"/>
                              <w:textAlignment w:val="baseline"/>
                              <w:rPr>
                                <w:lang w:eastAsia="zh-CN"/>
                              </w:rPr>
                            </w:pPr>
                            <w:r w:rsidRPr="007563E2">
                              <w:rPr>
                                <w:lang w:eastAsia="zh-CN"/>
                              </w:rPr>
                              <w:t>Adaptation of paging occasions including confining the paging occasions in the time domain</w:t>
                            </w:r>
                          </w:p>
                          <w:p w14:paraId="7312F8C9" w14:textId="77777777" w:rsidR="00970D5E" w:rsidRDefault="00970D5E" w:rsidP="00A764F0">
                            <w:pPr>
                              <w:numPr>
                                <w:ilvl w:val="2"/>
                                <w:numId w:val="28"/>
                              </w:numPr>
                              <w:spacing w:beforeLines="50" w:before="120" w:afterLines="50" w:after="120"/>
                              <w:jc w:val="both"/>
                              <w:textAlignment w:val="baseline"/>
                              <w:rPr>
                                <w:lang w:eastAsia="zh-CN"/>
                              </w:rPr>
                            </w:pPr>
                            <w:r w:rsidRPr="007563E2">
                              <w:rPr>
                                <w:lang w:eastAsia="zh-CN"/>
                              </w:rPr>
                              <w:t>Note: there shall be no paging latency increase</w:t>
                            </w:r>
                          </w:p>
                          <w:p w14:paraId="39DF2218" w14:textId="77777777" w:rsidR="00970D5E" w:rsidRDefault="00970D5E" w:rsidP="00A764F0">
                            <w:pPr>
                              <w:numPr>
                                <w:ilvl w:val="1"/>
                                <w:numId w:val="28"/>
                              </w:numPr>
                              <w:spacing w:beforeLines="50" w:before="120" w:afterLines="50" w:after="120"/>
                              <w:ind w:left="1049" w:hanging="329"/>
                              <w:jc w:val="both"/>
                              <w:textAlignment w:val="baseline"/>
                              <w:rPr>
                                <w:lang w:eastAsia="zh-CN"/>
                              </w:rPr>
                            </w:pPr>
                            <w:r w:rsidRPr="007563E2">
                              <w:rPr>
                                <w:lang w:eastAsia="zh-CN"/>
                              </w:rPr>
                              <w:t xml:space="preserve">Note: there shall be no negative impact to legacy UEs, unless significant benefits are shown </w:t>
                            </w:r>
                          </w:p>
                          <w:p w14:paraId="1FEB2395" w14:textId="77777777" w:rsidR="008C7044" w:rsidRDefault="008C7044" w:rsidP="00A764F0">
                            <w:pPr>
                              <w:numPr>
                                <w:ilvl w:val="1"/>
                                <w:numId w:val="28"/>
                              </w:numPr>
                              <w:spacing w:beforeLines="50" w:before="120" w:afterLines="50" w:after="120"/>
                              <w:ind w:left="1049" w:hanging="329"/>
                              <w:jc w:val="both"/>
                              <w:textAlignment w:val="baseline"/>
                              <w:rPr>
                                <w:bCs/>
                                <w:lang w:eastAsia="zh-CN"/>
                              </w:rPr>
                            </w:pPr>
                            <w:r>
                              <w:t>Information</w:t>
                            </w:r>
                            <w:r w:rsidRPr="00414ABD">
                              <w:rPr>
                                <w:bCs/>
                                <w:lang w:eastAsia="zh-CN"/>
                              </w:rPr>
                              <w:t xml:space="preserve"> exchange between </w:t>
                            </w:r>
                            <w:proofErr w:type="spellStart"/>
                            <w:r w:rsidRPr="00414ABD">
                              <w:rPr>
                                <w:bCs/>
                                <w:lang w:eastAsia="zh-CN"/>
                              </w:rPr>
                              <w:t>gNBs</w:t>
                            </w:r>
                            <w:proofErr w:type="spellEnd"/>
                            <w:r w:rsidRPr="00414ABD">
                              <w:rPr>
                                <w:bCs/>
                                <w:lang w:eastAsia="zh-CN"/>
                              </w:rPr>
                              <w:t xml:space="preserve"> at least for the configuration of wake-up signal, if necessary.</w:t>
                            </w:r>
                          </w:p>
                          <w:p w14:paraId="1AC0D9F5" w14:textId="77777777" w:rsidR="008C7044" w:rsidRPr="00414ABD" w:rsidRDefault="008C7044" w:rsidP="00A764F0">
                            <w:pPr>
                              <w:numPr>
                                <w:ilvl w:val="1"/>
                                <w:numId w:val="28"/>
                              </w:numPr>
                              <w:spacing w:beforeLines="50" w:before="120" w:afterLines="50" w:after="120"/>
                              <w:ind w:left="1049" w:hanging="329"/>
                              <w:jc w:val="both"/>
                              <w:textAlignment w:val="baseline"/>
                              <w:rPr>
                                <w:bCs/>
                                <w:lang w:eastAsia="zh-CN"/>
                              </w:rPr>
                            </w:pPr>
                            <w:r>
                              <w:t>Checkpoint for normative work in RAN#105</w:t>
                            </w:r>
                          </w:p>
                          <w:p w14:paraId="737642C6" w14:textId="77777777" w:rsidR="008C7044" w:rsidRDefault="008C7044" w:rsidP="008C70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9359ED" id="_x0000_t202" coordsize="21600,21600" o:spt="202" path="m,l,21600r21600,l21600,xe">
                <v:stroke joinstyle="miter"/>
                <v:path gradientshapeok="t" o:connecttype="rect"/>
              </v:shapetype>
              <v:shape id="Text Box 5" o:spid="_x0000_s1026" type="#_x0000_t202" style="position:absolute;margin-left:5pt;margin-top:31.2pt;width:431.4pt;height:25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" fillcolor="white [3201]" strokeweight=".5pt">
                <v:textbox>
                  <w:txbxContent>
                    <w:p w14:paraId="370518D8" w14:textId="77777777" w:rsidR="00970D5E" w:rsidRPr="007563E2" w:rsidRDefault="00970D5E" w:rsidP="00A764F0">
                      <w:pPr>
                        <w:numPr>
                          <w:ilvl w:val="0"/>
                          <w:numId w:val="28"/>
                        </w:numPr>
                        <w:spacing w:after="0"/>
                        <w:textAlignment w:val="baseline"/>
                        <w:rPr>
                          <w:lang w:eastAsia="zh-CN"/>
                        </w:rPr>
                      </w:pPr>
                      <w:r w:rsidRPr="007563E2">
                        <w:rPr>
                          <w:lang w:eastAsia="zh-CN"/>
                        </w:rPr>
                        <w:t>Specify a</w:t>
                      </w:r>
                      <w:r w:rsidRPr="007563E2">
                        <w:t xml:space="preserve">daptation of common signal/channel transmissions. </w:t>
                      </w:r>
                      <w:r w:rsidRPr="007563E2">
                        <w:rPr>
                          <w:lang w:eastAsia="zh-CN"/>
                        </w:rPr>
                        <w:t>[RAN1/2/3/4]</w:t>
                      </w:r>
                    </w:p>
                    <w:p w14:paraId="5996D542" w14:textId="77777777" w:rsidR="00970D5E" w:rsidRPr="007563E2" w:rsidRDefault="00970D5E" w:rsidP="00A764F0">
                      <w:pPr>
                        <w:numPr>
                          <w:ilvl w:val="1"/>
                          <w:numId w:val="28"/>
                        </w:numPr>
                        <w:spacing w:beforeLines="50" w:before="120" w:afterLines="50" w:after="120"/>
                        <w:ind w:left="1049" w:hanging="329"/>
                        <w:jc w:val="both"/>
                        <w:textAlignment w:val="baseline"/>
                        <w:rPr>
                          <w:bCs/>
                          <w:lang w:eastAsia="zh-CN"/>
                        </w:rPr>
                      </w:pPr>
                      <w:r w:rsidRPr="007563E2">
                        <w:rPr>
                          <w:bCs/>
                          <w:lang w:eastAsia="zh-CN"/>
                        </w:rPr>
                        <w:t xml:space="preserve">Adaptation of SSB in time domain, e.g. adapting periodicity </w:t>
                      </w:r>
                    </w:p>
                    <w:p w14:paraId="0A802710" w14:textId="77777777" w:rsidR="00970D5E" w:rsidRPr="007563E2" w:rsidRDefault="00970D5E" w:rsidP="00A764F0">
                      <w:pPr>
                        <w:numPr>
                          <w:ilvl w:val="1"/>
                          <w:numId w:val="28"/>
                        </w:numPr>
                        <w:spacing w:beforeLines="50" w:before="120" w:afterLines="50" w:after="120"/>
                        <w:ind w:left="1049" w:hanging="329"/>
                        <w:jc w:val="both"/>
                        <w:textAlignment w:val="baseline"/>
                        <w:rPr>
                          <w:lang w:eastAsia="zh-CN"/>
                        </w:rPr>
                      </w:pPr>
                      <w:r w:rsidRPr="007563E2">
                        <w:t>Adaptation of PRACH in time domain</w:t>
                      </w:r>
                    </w:p>
                    <w:p w14:paraId="71673B5E" w14:textId="77777777" w:rsidR="00970D5E" w:rsidRDefault="00970D5E" w:rsidP="00A764F0">
                      <w:pPr>
                        <w:numPr>
                          <w:ilvl w:val="1"/>
                          <w:numId w:val="28"/>
                        </w:numPr>
                        <w:spacing w:beforeLines="50" w:before="120" w:afterLines="50" w:after="120"/>
                        <w:ind w:left="1049" w:hanging="329"/>
                        <w:jc w:val="both"/>
                        <w:textAlignment w:val="baseline"/>
                        <w:rPr>
                          <w:lang w:eastAsia="zh-CN"/>
                        </w:rPr>
                      </w:pPr>
                      <w:r w:rsidRPr="003E5509">
                        <w:t>Study adaptation of PRACH in spatial domain, e.g. non-uniform PRACH resources per SSB, and specify if found beneficial</w:t>
                      </w:r>
                    </w:p>
                    <w:p w14:paraId="205D8BF2" w14:textId="77777777" w:rsidR="00970D5E" w:rsidRPr="003E5509" w:rsidRDefault="00970D5E" w:rsidP="00A764F0">
                      <w:pPr>
                        <w:numPr>
                          <w:ilvl w:val="2"/>
                          <w:numId w:val="28"/>
                        </w:numPr>
                        <w:spacing w:beforeLines="50" w:before="120" w:afterLines="50" w:after="120"/>
                        <w:jc w:val="both"/>
                        <w:textAlignment w:val="baseline"/>
                        <w:rPr>
                          <w:lang w:eastAsia="zh-CN"/>
                        </w:rPr>
                      </w:pPr>
                      <w:r>
                        <w:t>This study is to be done in 2Q’2024 only</w:t>
                      </w:r>
                    </w:p>
                    <w:p w14:paraId="3FCE9410" w14:textId="77777777" w:rsidR="00970D5E" w:rsidRPr="007563E2" w:rsidRDefault="00970D5E" w:rsidP="00A764F0">
                      <w:pPr>
                        <w:numPr>
                          <w:ilvl w:val="1"/>
                          <w:numId w:val="28"/>
                        </w:numPr>
                        <w:spacing w:beforeLines="50" w:before="120" w:afterLines="50" w:after="120"/>
                        <w:ind w:left="1049" w:hanging="329"/>
                        <w:jc w:val="both"/>
                        <w:textAlignment w:val="baseline"/>
                        <w:rPr>
                          <w:lang w:eastAsia="zh-CN"/>
                        </w:rPr>
                      </w:pPr>
                      <w:r w:rsidRPr="007563E2">
                        <w:rPr>
                          <w:lang w:eastAsia="zh-CN"/>
                        </w:rPr>
                        <w:t>Adaptation of paging occasions including confining the paging occasions in the time domain</w:t>
                      </w:r>
                    </w:p>
                    <w:p w14:paraId="7312F8C9" w14:textId="77777777" w:rsidR="00970D5E" w:rsidRDefault="00970D5E" w:rsidP="00A764F0">
                      <w:pPr>
                        <w:numPr>
                          <w:ilvl w:val="2"/>
                          <w:numId w:val="28"/>
                        </w:numPr>
                        <w:spacing w:beforeLines="50" w:before="120" w:afterLines="50" w:after="120"/>
                        <w:jc w:val="both"/>
                        <w:textAlignment w:val="baseline"/>
                        <w:rPr>
                          <w:lang w:eastAsia="zh-CN"/>
                        </w:rPr>
                      </w:pPr>
                      <w:r w:rsidRPr="007563E2">
                        <w:rPr>
                          <w:lang w:eastAsia="zh-CN"/>
                        </w:rPr>
                        <w:t>Note: there shall be no paging latency increase</w:t>
                      </w:r>
                    </w:p>
                    <w:p w14:paraId="39DF2218" w14:textId="77777777" w:rsidR="00970D5E" w:rsidRDefault="00970D5E" w:rsidP="00A764F0">
                      <w:pPr>
                        <w:numPr>
                          <w:ilvl w:val="1"/>
                          <w:numId w:val="28"/>
                        </w:numPr>
                        <w:spacing w:beforeLines="50" w:before="120" w:afterLines="50" w:after="120"/>
                        <w:ind w:left="1049" w:hanging="329"/>
                        <w:jc w:val="both"/>
                        <w:textAlignment w:val="baseline"/>
                        <w:rPr>
                          <w:lang w:eastAsia="zh-CN"/>
                        </w:rPr>
                      </w:pPr>
                      <w:r w:rsidRPr="007563E2">
                        <w:rPr>
                          <w:lang w:eastAsia="zh-CN"/>
                        </w:rPr>
                        <w:t xml:space="preserve">Note: there shall be no negative impact to legacy UEs, unless significant benefits are shown </w:t>
                      </w:r>
                    </w:p>
                    <w:p w14:paraId="1FEB2395" w14:textId="77777777" w:rsidR="008C7044" w:rsidRDefault="008C7044" w:rsidP="00A764F0">
                      <w:pPr>
                        <w:numPr>
                          <w:ilvl w:val="1"/>
                          <w:numId w:val="28"/>
                        </w:numPr>
                        <w:spacing w:beforeLines="50" w:before="120" w:afterLines="50" w:after="120"/>
                        <w:ind w:left="1049" w:hanging="329"/>
                        <w:jc w:val="both"/>
                        <w:textAlignment w:val="baseline"/>
                        <w:rPr>
                          <w:bCs/>
                          <w:lang w:eastAsia="zh-CN"/>
                        </w:rPr>
                      </w:pPr>
                      <w:r>
                        <w:t>Information</w:t>
                      </w:r>
                      <w:r w:rsidRPr="00414ABD">
                        <w:rPr>
                          <w:bCs/>
                          <w:lang w:eastAsia="zh-CN"/>
                        </w:rPr>
                        <w:t xml:space="preserve"> exchange between gNBs at least for the configuration of wake-up signal, if necessary.</w:t>
                      </w:r>
                    </w:p>
                    <w:p w14:paraId="1AC0D9F5" w14:textId="77777777" w:rsidR="008C7044" w:rsidRPr="00414ABD" w:rsidRDefault="008C7044" w:rsidP="00A764F0">
                      <w:pPr>
                        <w:numPr>
                          <w:ilvl w:val="1"/>
                          <w:numId w:val="28"/>
                        </w:numPr>
                        <w:spacing w:beforeLines="50" w:before="120" w:afterLines="50" w:after="120"/>
                        <w:ind w:left="1049" w:hanging="329"/>
                        <w:jc w:val="both"/>
                        <w:textAlignment w:val="baseline"/>
                        <w:rPr>
                          <w:bCs/>
                          <w:lang w:eastAsia="zh-CN"/>
                        </w:rPr>
                      </w:pPr>
                      <w:r>
                        <w:t>Checkpoint for normative work in RAN#105</w:t>
                      </w:r>
                    </w:p>
                    <w:p w14:paraId="737642C6" w14:textId="77777777" w:rsidR="008C7044" w:rsidRDefault="008C7044" w:rsidP="008C7044"/>
                  </w:txbxContent>
                </v:textbox>
                <w10:wrap type="topAndBottom"/>
              </v:shape>
            </w:pict>
          </mc:Fallback>
        </mc:AlternateContent>
      </w:r>
      <w:r>
        <w:rPr>
          <w:lang w:eastAsia="zh-CN"/>
        </w:rPr>
        <w:t xml:space="preserve">The Rel-19 WID of Network Energy Savings (WID RP-240170) was agreed in RAN#102 [1], the WI objective on </w:t>
      </w:r>
      <w:r w:rsidR="00027A24">
        <w:rPr>
          <w:lang w:eastAsia="zh-CN"/>
        </w:rPr>
        <w:t xml:space="preserve">adaptation of common signal </w:t>
      </w:r>
      <w:r w:rsidR="00A921A7">
        <w:rPr>
          <w:lang w:eastAsia="zh-CN"/>
        </w:rPr>
        <w:t>transmission</w:t>
      </w:r>
      <w:r>
        <w:rPr>
          <w:lang w:eastAsia="zh-CN"/>
        </w:rPr>
        <w:t xml:space="preserve"> is copied below: </w:t>
      </w:r>
    </w:p>
    <w:p w14:paraId="6FAA6384" w14:textId="6A065A8E" w:rsidR="00A764F0" w:rsidRDefault="00A764F0" w:rsidP="00A15252">
      <w:pPr>
        <w:pStyle w:val="NO"/>
        <w:spacing w:before="180"/>
        <w:ind w:left="0" w:firstLine="0"/>
        <w:rPr>
          <w:lang w:eastAsia="zh-CN"/>
        </w:rPr>
      </w:pPr>
      <w:r>
        <w:rPr>
          <w:lang w:eastAsia="zh-CN"/>
        </w:rPr>
        <w:t>In RAN2#125b [2], only paging adaptation was discussed, and below agreement was made. SSB adaptation and RACH adaptation were not discussed due to time limitation.</w:t>
      </w:r>
    </w:p>
    <w:p w14:paraId="09AE1C58" w14:textId="77777777" w:rsidR="00A764F0" w:rsidRPr="001B5695" w:rsidRDefault="00A764F0" w:rsidP="00A764F0">
      <w:pPr>
        <w:pStyle w:val="Doc-text2"/>
        <w:pBdr>
          <w:top w:val="single" w:sz="4" w:space="1" w:color="auto"/>
          <w:left w:val="single" w:sz="4" w:space="4" w:color="auto"/>
          <w:bottom w:val="single" w:sz="4" w:space="1" w:color="auto"/>
          <w:right w:val="single" w:sz="4" w:space="4" w:color="auto"/>
        </w:pBdr>
        <w:rPr>
          <w:b/>
          <w:bCs/>
        </w:rPr>
      </w:pPr>
      <w:r>
        <w:rPr>
          <w:b/>
          <w:bCs/>
        </w:rPr>
        <w:t>Agreements on paging adaptation:</w:t>
      </w:r>
    </w:p>
    <w:p w14:paraId="77820EC4" w14:textId="77777777" w:rsidR="00A764F0" w:rsidRPr="0003389F" w:rsidRDefault="00A764F0" w:rsidP="00A764F0">
      <w:pPr>
        <w:pStyle w:val="Doc-text2"/>
        <w:numPr>
          <w:ilvl w:val="0"/>
          <w:numId w:val="44"/>
        </w:numPr>
        <w:pBdr>
          <w:top w:val="single" w:sz="4" w:space="1" w:color="auto"/>
          <w:left w:val="single" w:sz="4" w:space="4" w:color="auto"/>
          <w:bottom w:val="single" w:sz="4" w:space="1" w:color="auto"/>
          <w:right w:val="single" w:sz="4" w:space="4" w:color="auto"/>
        </w:pBdr>
      </w:pPr>
      <w:r>
        <w:t>From the UE point of view, UE will monitor one PEI/PO every paging DRX cycle, i.e. the UE doesn’t skip PO in paging DRX cycle.</w:t>
      </w:r>
    </w:p>
    <w:p w14:paraId="537D7B40" w14:textId="77777777" w:rsidR="00A764F0" w:rsidRPr="0003389F" w:rsidRDefault="00A764F0" w:rsidP="00A764F0">
      <w:pPr>
        <w:pStyle w:val="Doc-text2"/>
        <w:numPr>
          <w:ilvl w:val="0"/>
          <w:numId w:val="44"/>
        </w:numPr>
        <w:pBdr>
          <w:top w:val="single" w:sz="4" w:space="1" w:color="auto"/>
          <w:left w:val="single" w:sz="4" w:space="4" w:color="auto"/>
          <w:bottom w:val="single" w:sz="4" w:space="1" w:color="auto"/>
          <w:right w:val="single" w:sz="4" w:space="4" w:color="auto"/>
        </w:pBdr>
      </w:pPr>
      <w:r w:rsidRPr="002978D5">
        <w:t xml:space="preserve">For adaptation of paging occasions in time domain, RAN2 to </w:t>
      </w:r>
      <w:r>
        <w:t>study</w:t>
      </w:r>
      <w:r w:rsidRPr="002978D5">
        <w:t xml:space="preserve"> a) bundle paging frames </w:t>
      </w:r>
      <w:r>
        <w:t>and</w:t>
      </w:r>
      <w:r w:rsidRPr="002978D5">
        <w:t xml:space="preserve"> b) extend the values of N to have increased interval between PFs (e.g. T/64, T/128 ...) and compensating decrease in number of PFs by increasing POs per PF.</w:t>
      </w:r>
    </w:p>
    <w:p w14:paraId="0FEE1E72" w14:textId="77777777" w:rsidR="00A764F0" w:rsidRPr="0003389F" w:rsidRDefault="00A764F0" w:rsidP="00A764F0">
      <w:pPr>
        <w:pStyle w:val="Doc-text2"/>
        <w:numPr>
          <w:ilvl w:val="0"/>
          <w:numId w:val="44"/>
        </w:numPr>
        <w:pBdr>
          <w:top w:val="single" w:sz="4" w:space="1" w:color="auto"/>
          <w:left w:val="single" w:sz="4" w:space="4" w:color="auto"/>
          <w:bottom w:val="single" w:sz="4" w:space="1" w:color="auto"/>
          <w:right w:val="single" w:sz="4" w:space="4" w:color="auto"/>
        </w:pBdr>
      </w:pPr>
      <w:r w:rsidRPr="0003389F">
        <w:t>For Paging adaptation, R2 discusses the following options on compatibility of legacy RRC_IDLE/RRC_INACTIVE UE:</w:t>
      </w:r>
    </w:p>
    <w:p w14:paraId="3D12A6DF" w14:textId="77777777" w:rsidR="00A764F0" w:rsidRPr="0003389F" w:rsidRDefault="00A764F0" w:rsidP="00A764F0">
      <w:pPr>
        <w:pStyle w:val="Doc-text2"/>
        <w:pBdr>
          <w:top w:val="single" w:sz="4" w:space="1" w:color="auto"/>
          <w:left w:val="single" w:sz="4" w:space="4" w:color="auto"/>
          <w:bottom w:val="single" w:sz="4" w:space="1" w:color="auto"/>
          <w:right w:val="single" w:sz="4" w:space="4" w:color="auto"/>
        </w:pBdr>
        <w:ind w:left="1259" w:firstLine="0"/>
      </w:pPr>
      <w:r>
        <w:t xml:space="preserve"> </w:t>
      </w:r>
      <w:r>
        <w:tab/>
        <w:t xml:space="preserve">- </w:t>
      </w:r>
      <w:r w:rsidRPr="0003389F">
        <w:t xml:space="preserve">Option 1: Prevent the access of legacy UE via </w:t>
      </w:r>
      <w:proofErr w:type="gramStart"/>
      <w:r w:rsidRPr="0003389F">
        <w:t>barring;</w:t>
      </w:r>
      <w:proofErr w:type="gramEnd"/>
    </w:p>
    <w:p w14:paraId="0F98A057" w14:textId="77777777" w:rsidR="00A764F0" w:rsidRPr="00D04BA9" w:rsidRDefault="00A764F0" w:rsidP="00A764F0">
      <w:pPr>
        <w:pStyle w:val="Doc-text2"/>
        <w:pBdr>
          <w:top w:val="single" w:sz="4" w:space="1" w:color="auto"/>
          <w:left w:val="single" w:sz="4" w:space="4" w:color="auto"/>
          <w:bottom w:val="single" w:sz="4" w:space="1" w:color="auto"/>
          <w:right w:val="single" w:sz="4" w:space="4" w:color="auto"/>
        </w:pBdr>
      </w:pPr>
      <w:r>
        <w:t xml:space="preserve"> </w:t>
      </w:r>
      <w:r>
        <w:tab/>
        <w:t xml:space="preserve">- </w:t>
      </w:r>
      <w:r w:rsidRPr="0003389F">
        <w:t>Option 2: Separate paging resources for legacy UEs and Rel-19 NES UEs (assuming there are legacy UEs)</w:t>
      </w:r>
    </w:p>
    <w:p w14:paraId="4583691B" w14:textId="76B8C4C6" w:rsidR="000B3D38" w:rsidRDefault="008C7044" w:rsidP="00A764F0">
      <w:pPr>
        <w:pStyle w:val="NO"/>
        <w:spacing w:before="180"/>
        <w:ind w:left="0" w:firstLine="0"/>
        <w:rPr>
          <w:lang w:eastAsia="zh-CN"/>
        </w:rPr>
      </w:pPr>
      <w:r>
        <w:rPr>
          <w:lang w:eastAsia="zh-CN"/>
        </w:rPr>
        <w:t xml:space="preserve">In this contribution, we </w:t>
      </w:r>
      <w:r w:rsidR="006A18BA">
        <w:rPr>
          <w:lang w:eastAsia="zh-CN"/>
        </w:rPr>
        <w:t>further discuss</w:t>
      </w:r>
      <w:r>
        <w:rPr>
          <w:lang w:eastAsia="zh-CN"/>
        </w:rPr>
        <w:t xml:space="preserve"> RAN2 work</w:t>
      </w:r>
      <w:r w:rsidR="00A15252">
        <w:rPr>
          <w:lang w:eastAsia="zh-CN"/>
        </w:rPr>
        <w:t xml:space="preserve"> </w:t>
      </w:r>
      <w:r w:rsidR="006A18BA">
        <w:rPr>
          <w:lang w:eastAsia="zh-CN"/>
        </w:rPr>
        <w:t>on adaptation of common signal transmission.</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24262E6D" w14:textId="5926AC06" w:rsidR="003C53B2" w:rsidRDefault="003C53B2" w:rsidP="003C53B2">
      <w:pPr>
        <w:pStyle w:val="Heading2"/>
      </w:pPr>
      <w:r>
        <w:t>2.1 Adaptation of paging occasions</w:t>
      </w:r>
    </w:p>
    <w:p w14:paraId="7C17D7F0" w14:textId="3AFD9FE6" w:rsidR="00E20E9F" w:rsidRPr="00E20E9F" w:rsidRDefault="00E20E9F" w:rsidP="00E20E9F">
      <w:pPr>
        <w:pStyle w:val="Heading3"/>
      </w:pPr>
      <w:r>
        <w:t xml:space="preserve">2.1.1 Legacy UE compatibility  </w:t>
      </w:r>
    </w:p>
    <w:p w14:paraId="67CFC3A4" w14:textId="0CAC2441" w:rsidR="003C53B2" w:rsidRDefault="003C53B2" w:rsidP="003C53B2">
      <w:pPr>
        <w:rPr>
          <w:noProof/>
          <w:lang w:val="en-GB"/>
        </w:rPr>
      </w:pPr>
      <w:r>
        <w:rPr>
          <w:noProof/>
          <w:lang w:val="en-GB"/>
        </w:rPr>
        <w:t>We first discuss below legacy UE compatibility issue</w:t>
      </w:r>
      <w:r w:rsidR="00353E8D">
        <w:rPr>
          <w:noProof/>
          <w:lang w:val="en-GB"/>
        </w:rPr>
        <w:t xml:space="preserve"> identified in RAN2#125b [2]</w:t>
      </w:r>
      <w:r>
        <w:rPr>
          <w:noProof/>
          <w:lang w:val="en-GB"/>
        </w:rPr>
        <w:t>:</w:t>
      </w:r>
    </w:p>
    <w:p w14:paraId="289165B0" w14:textId="77777777" w:rsidR="003C53B2" w:rsidRPr="0003389F" w:rsidRDefault="003C53B2" w:rsidP="003C53B2">
      <w:pPr>
        <w:pStyle w:val="Doc-text2"/>
        <w:numPr>
          <w:ilvl w:val="0"/>
          <w:numId w:val="50"/>
        </w:numPr>
        <w:pBdr>
          <w:top w:val="single" w:sz="4" w:space="1" w:color="auto"/>
          <w:left w:val="single" w:sz="4" w:space="4" w:color="auto"/>
          <w:bottom w:val="single" w:sz="4" w:space="1" w:color="auto"/>
          <w:right w:val="single" w:sz="4" w:space="4" w:color="auto"/>
        </w:pBdr>
      </w:pPr>
      <w:r w:rsidRPr="0003389F">
        <w:t>For Paging adaptation, R2 discusses the following options on compatibility of legacy RRC_IDLE/RRC_INACTIVE UE:</w:t>
      </w:r>
    </w:p>
    <w:p w14:paraId="6CF6D51F" w14:textId="77777777" w:rsidR="003C53B2" w:rsidRPr="0003389F" w:rsidRDefault="003C53B2" w:rsidP="003C53B2">
      <w:pPr>
        <w:pStyle w:val="Doc-text2"/>
        <w:pBdr>
          <w:top w:val="single" w:sz="4" w:space="1" w:color="auto"/>
          <w:left w:val="single" w:sz="4" w:space="4" w:color="auto"/>
          <w:bottom w:val="single" w:sz="4" w:space="1" w:color="auto"/>
          <w:right w:val="single" w:sz="4" w:space="4" w:color="auto"/>
        </w:pBdr>
        <w:ind w:left="1259" w:firstLine="0"/>
      </w:pPr>
      <w:r>
        <w:t xml:space="preserve"> </w:t>
      </w:r>
      <w:r>
        <w:tab/>
        <w:t xml:space="preserve">- </w:t>
      </w:r>
      <w:r w:rsidRPr="0003389F">
        <w:t xml:space="preserve">Option 1: Prevent the access of legacy UE via </w:t>
      </w:r>
      <w:proofErr w:type="gramStart"/>
      <w:r w:rsidRPr="0003389F">
        <w:t>barring;</w:t>
      </w:r>
      <w:proofErr w:type="gramEnd"/>
    </w:p>
    <w:p w14:paraId="545AEB57" w14:textId="77777777" w:rsidR="003C53B2" w:rsidRPr="00D04BA9" w:rsidRDefault="003C53B2" w:rsidP="003C53B2">
      <w:pPr>
        <w:pStyle w:val="Doc-text2"/>
        <w:pBdr>
          <w:top w:val="single" w:sz="4" w:space="1" w:color="auto"/>
          <w:left w:val="single" w:sz="4" w:space="4" w:color="auto"/>
          <w:bottom w:val="single" w:sz="4" w:space="1" w:color="auto"/>
          <w:right w:val="single" w:sz="4" w:space="4" w:color="auto"/>
        </w:pBdr>
      </w:pPr>
      <w:r>
        <w:t xml:space="preserve"> </w:t>
      </w:r>
      <w:r>
        <w:tab/>
        <w:t xml:space="preserve">- </w:t>
      </w:r>
      <w:r w:rsidRPr="0003389F">
        <w:t>Option 2: Separate paging resources for legacy UEs and Rel-19 NES UEs (assuming there are legacy UEs)</w:t>
      </w:r>
    </w:p>
    <w:p w14:paraId="3F0343CB" w14:textId="57ED276E" w:rsidR="003C53B2" w:rsidRDefault="003C53B2" w:rsidP="003C53B2">
      <w:pPr>
        <w:pStyle w:val="ListParagraph"/>
        <w:overflowPunct/>
        <w:adjustRightInd/>
        <w:spacing w:before="180"/>
        <w:ind w:firstLineChars="0" w:firstLine="0"/>
        <w:jc w:val="both"/>
      </w:pPr>
      <w:r>
        <w:rPr>
          <w:noProof/>
        </w:rPr>
        <w:t xml:space="preserve">Option 1 means MNOs need to </w:t>
      </w:r>
      <w:r>
        <w:t xml:space="preserve">deploy Rel-19 NES cells which only support Rel-19 UEs capable of paging adaptation. </w:t>
      </w:r>
      <w:r>
        <w:rPr>
          <w:noProof/>
        </w:rPr>
        <w:t xml:space="preserve">We </w:t>
      </w:r>
      <w:r>
        <w:t xml:space="preserve">don’t think it makes sense especially at late release of NR because it may lead to coverage </w:t>
      </w:r>
      <w:proofErr w:type="gramStart"/>
      <w:r>
        <w:t>holes</w:t>
      </w:r>
      <w:proofErr w:type="gramEnd"/>
      <w:r w:rsidR="00C45951">
        <w:t xml:space="preserve"> and it goes against the intention of introducing NES. </w:t>
      </w:r>
    </w:p>
    <w:p w14:paraId="12648F2F" w14:textId="36D5C615" w:rsidR="00C45951" w:rsidRPr="00C45951" w:rsidRDefault="003C53B2" w:rsidP="00C45951">
      <w:pPr>
        <w:rPr>
          <w:b/>
          <w:bCs/>
        </w:rPr>
      </w:pPr>
      <w:r w:rsidRPr="00E1621A">
        <w:rPr>
          <w:b/>
          <w:bCs/>
        </w:rPr>
        <w:t xml:space="preserve">Observation </w:t>
      </w:r>
      <w:r w:rsidR="00113D65">
        <w:rPr>
          <w:b/>
          <w:bCs/>
        </w:rPr>
        <w:t>1</w:t>
      </w:r>
      <w:r w:rsidRPr="00E1621A">
        <w:rPr>
          <w:b/>
          <w:bCs/>
        </w:rPr>
        <w:t xml:space="preserve">: </w:t>
      </w:r>
      <w:r w:rsidRPr="009612EB">
        <w:rPr>
          <w:b/>
          <w:bCs/>
        </w:rPr>
        <w:t xml:space="preserve">It doesn’t make sense to deploy Rel-19 NES cells which only support Rel-19 UEs capable of </w:t>
      </w:r>
      <w:r>
        <w:rPr>
          <w:b/>
          <w:bCs/>
        </w:rPr>
        <w:t>paging</w:t>
      </w:r>
      <w:r w:rsidRPr="009612EB">
        <w:rPr>
          <w:b/>
          <w:bCs/>
        </w:rPr>
        <w:t xml:space="preserve"> adaptation </w:t>
      </w:r>
      <w:r w:rsidRPr="00086138">
        <w:rPr>
          <w:b/>
          <w:bCs/>
        </w:rPr>
        <w:t xml:space="preserve">especially at late release of NR </w:t>
      </w:r>
      <w:r w:rsidRPr="009612EB">
        <w:rPr>
          <w:b/>
          <w:bCs/>
        </w:rPr>
        <w:t xml:space="preserve">because it may lead to coverage </w:t>
      </w:r>
      <w:proofErr w:type="gramStart"/>
      <w:r w:rsidRPr="009612EB">
        <w:rPr>
          <w:b/>
          <w:bCs/>
        </w:rPr>
        <w:t>hole</w:t>
      </w:r>
      <w:r w:rsidR="00C45951">
        <w:rPr>
          <w:b/>
          <w:bCs/>
        </w:rPr>
        <w:t>s</w:t>
      </w:r>
      <w:proofErr w:type="gramEnd"/>
      <w:r w:rsidR="00C45951">
        <w:rPr>
          <w:b/>
          <w:bCs/>
        </w:rPr>
        <w:t xml:space="preserve"> </w:t>
      </w:r>
      <w:r w:rsidR="00C45951" w:rsidRPr="00C45951">
        <w:rPr>
          <w:b/>
          <w:bCs/>
        </w:rPr>
        <w:t xml:space="preserve">and it goes against the intention of introducing NES. </w:t>
      </w:r>
    </w:p>
    <w:p w14:paraId="4573546A" w14:textId="2F6B0B76" w:rsidR="003C53B2" w:rsidRPr="00593F75" w:rsidRDefault="003C53B2" w:rsidP="003C53B2">
      <w:pPr>
        <w:rPr>
          <w:noProof/>
          <w:lang w:val="en-GB"/>
        </w:rPr>
      </w:pPr>
      <w:r w:rsidRPr="00593F75">
        <w:rPr>
          <w:noProof/>
          <w:lang w:val="en-GB"/>
        </w:rPr>
        <w:t>Thus, we propose</w:t>
      </w:r>
      <w:r w:rsidR="00B8711C">
        <w:rPr>
          <w:noProof/>
          <w:lang w:val="en-GB"/>
        </w:rPr>
        <w:t xml:space="preserve"> RAN2 to focus on Option 2.</w:t>
      </w:r>
    </w:p>
    <w:p w14:paraId="747A3B8C" w14:textId="527B56E7" w:rsidR="003C53B2" w:rsidRDefault="003C53B2" w:rsidP="003C53B2">
      <w:pPr>
        <w:rPr>
          <w:b/>
          <w:bCs/>
        </w:rPr>
      </w:pPr>
      <w:r>
        <w:rPr>
          <w:b/>
          <w:bCs/>
        </w:rPr>
        <w:t xml:space="preserve">Proposal </w:t>
      </w:r>
      <w:r w:rsidR="00844401">
        <w:rPr>
          <w:b/>
          <w:bCs/>
        </w:rPr>
        <w:t>1</w:t>
      </w:r>
      <w:r w:rsidRPr="00A15FE1">
        <w:rPr>
          <w:b/>
          <w:bCs/>
        </w:rPr>
        <w:t xml:space="preserve">: </w:t>
      </w:r>
      <w:r w:rsidRPr="00744FBE">
        <w:rPr>
          <w:b/>
          <w:bCs/>
        </w:rPr>
        <w:t>RAN2 do</w:t>
      </w:r>
      <w:r>
        <w:rPr>
          <w:b/>
          <w:bCs/>
        </w:rPr>
        <w:t>n’</w:t>
      </w:r>
      <w:r w:rsidRPr="00744FBE">
        <w:rPr>
          <w:b/>
          <w:bCs/>
        </w:rPr>
        <w:t xml:space="preserve">t introduce new legacy UE barring mechanism for </w:t>
      </w:r>
      <w:r>
        <w:rPr>
          <w:b/>
          <w:bCs/>
        </w:rPr>
        <w:t xml:space="preserve">paging adaptation, i.e., Rel-19 NES cells </w:t>
      </w:r>
      <w:r w:rsidR="00145E2F">
        <w:rPr>
          <w:b/>
          <w:bCs/>
        </w:rPr>
        <w:t>provide separate paging resources</w:t>
      </w:r>
      <w:r>
        <w:rPr>
          <w:b/>
          <w:bCs/>
        </w:rPr>
        <w:t xml:space="preserve"> </w:t>
      </w:r>
      <w:r w:rsidR="00145E2F">
        <w:rPr>
          <w:b/>
          <w:bCs/>
        </w:rPr>
        <w:t xml:space="preserve">for </w:t>
      </w:r>
      <w:r w:rsidRPr="00743788">
        <w:rPr>
          <w:b/>
          <w:bCs/>
        </w:rPr>
        <w:t xml:space="preserve">Rel-19 UEs capable of </w:t>
      </w:r>
      <w:r>
        <w:rPr>
          <w:b/>
          <w:bCs/>
        </w:rPr>
        <w:t>paging</w:t>
      </w:r>
      <w:r w:rsidRPr="00743788">
        <w:rPr>
          <w:b/>
          <w:bCs/>
        </w:rPr>
        <w:t xml:space="preserve"> adaptation and legacy UEs.</w:t>
      </w:r>
      <w:r>
        <w:rPr>
          <w:b/>
          <w:bCs/>
        </w:rPr>
        <w:t xml:space="preserve"> </w:t>
      </w:r>
    </w:p>
    <w:p w14:paraId="06F19E63" w14:textId="37E3BFC6" w:rsidR="00320DBA" w:rsidRPr="00320DBA" w:rsidRDefault="00320DBA" w:rsidP="00320DBA">
      <w:pPr>
        <w:pStyle w:val="Heading3"/>
      </w:pPr>
      <w:r>
        <w:t xml:space="preserve">2.1.2 Solution details  </w:t>
      </w:r>
    </w:p>
    <w:p w14:paraId="104B7049" w14:textId="6FECE7FC" w:rsidR="003C53B2" w:rsidRPr="00B27501" w:rsidRDefault="00320DBA" w:rsidP="003C53B2">
      <w:pPr>
        <w:rPr>
          <w:noProof/>
        </w:rPr>
      </w:pPr>
      <w:r>
        <w:rPr>
          <w:noProof/>
        </w:rPr>
        <w:t>In this subsection, w</w:t>
      </w:r>
      <w:r w:rsidR="003C53B2">
        <w:rPr>
          <w:noProof/>
        </w:rPr>
        <w:t xml:space="preserve">e </w:t>
      </w:r>
      <w:r>
        <w:rPr>
          <w:noProof/>
        </w:rPr>
        <w:t xml:space="preserve">further </w:t>
      </w:r>
      <w:r w:rsidR="003C53B2">
        <w:rPr>
          <w:noProof/>
        </w:rPr>
        <w:t>discuss paging adaptation solutions</w:t>
      </w:r>
      <w:r>
        <w:rPr>
          <w:noProof/>
        </w:rPr>
        <w:t xml:space="preserve"> </w:t>
      </w:r>
      <w:r w:rsidR="007D2FFA">
        <w:rPr>
          <w:noProof/>
        </w:rPr>
        <w:t>identified by</w:t>
      </w:r>
      <w:r>
        <w:rPr>
          <w:noProof/>
        </w:rPr>
        <w:t xml:space="preserve"> below RAN2#125b agreement [2]</w:t>
      </w:r>
      <w:r w:rsidR="003C53B2">
        <w:rPr>
          <w:noProof/>
        </w:rPr>
        <w:t xml:space="preserve">.  </w:t>
      </w:r>
    </w:p>
    <w:p w14:paraId="391F4EC0" w14:textId="77777777" w:rsidR="003C53B2" w:rsidRPr="0003389F" w:rsidRDefault="003C53B2" w:rsidP="003C53B2">
      <w:pPr>
        <w:pStyle w:val="Doc-text2"/>
        <w:numPr>
          <w:ilvl w:val="0"/>
          <w:numId w:val="51"/>
        </w:numPr>
        <w:pBdr>
          <w:top w:val="single" w:sz="4" w:space="1" w:color="auto"/>
          <w:left w:val="single" w:sz="4" w:space="4" w:color="auto"/>
          <w:bottom w:val="single" w:sz="4" w:space="1" w:color="auto"/>
          <w:right w:val="single" w:sz="4" w:space="4" w:color="auto"/>
        </w:pBdr>
      </w:pPr>
      <w:r w:rsidRPr="002978D5">
        <w:t xml:space="preserve">For adaptation of paging occasions in time domain, RAN2 to </w:t>
      </w:r>
      <w:r>
        <w:t>study</w:t>
      </w:r>
      <w:r w:rsidRPr="002978D5">
        <w:t xml:space="preserve"> a) bundle paging frames </w:t>
      </w:r>
      <w:r>
        <w:t>and</w:t>
      </w:r>
      <w:r w:rsidRPr="002978D5">
        <w:t xml:space="preserve"> b) extend the values of N to have increased interval between PFs (e.g. T/64, T/128 ...) and compensating decrease in number of PFs by increasing POs per PF.</w:t>
      </w:r>
    </w:p>
    <w:p w14:paraId="011CF85E" w14:textId="17770B21" w:rsidR="003C53B2" w:rsidRDefault="00076819" w:rsidP="003C53B2">
      <w:pPr>
        <w:spacing w:before="180"/>
      </w:pPr>
      <w:r>
        <w:t>First, a</w:t>
      </w:r>
      <w:r w:rsidR="003C53B2">
        <w:t xml:space="preserve">ccording to </w:t>
      </w:r>
      <w:r w:rsidR="00786C14">
        <w:t xml:space="preserve">our </w:t>
      </w:r>
      <w:r w:rsidR="003C53B2">
        <w:t xml:space="preserve">Proposal </w:t>
      </w:r>
      <w:r w:rsidR="005C02CC">
        <w:t>1</w:t>
      </w:r>
      <w:r w:rsidR="003C53B2">
        <w:t xml:space="preserve"> on legacy UE impacts, we think both options need to introduce </w:t>
      </w:r>
      <w:r w:rsidR="003C53B2" w:rsidRPr="001E530E">
        <w:t>an additional paging configuration only for Rel-19 UEs</w:t>
      </w:r>
      <w:r w:rsidR="003C53B2">
        <w:t>.</w:t>
      </w:r>
      <w:r w:rsidR="00B90D9C">
        <w:t xml:space="preserve"> And RAN2 </w:t>
      </w:r>
      <w:r w:rsidR="00C90F5F">
        <w:t>need to</w:t>
      </w:r>
      <w:r w:rsidR="00B90D9C">
        <w:t xml:space="preserve"> discuss th</w:t>
      </w:r>
      <w:r w:rsidR="00C90F5F">
        <w:t>eir</w:t>
      </w:r>
      <w:r w:rsidR="00B90D9C">
        <w:t xml:space="preserve"> legacy UE impacts.</w:t>
      </w:r>
      <w:r w:rsidR="00C90F5F">
        <w:t xml:space="preserve"> Please note that the legacy UE impacts may be different f</w:t>
      </w:r>
      <w:r w:rsidR="00686660">
        <w:t>or each option</w:t>
      </w:r>
      <w:r w:rsidR="00C90F5F">
        <w:t>. For example, Rel-19 UEs and legacy UEs may see different number of POs in the same PF in option b).</w:t>
      </w:r>
      <w:r w:rsidR="00BC354E">
        <w:t xml:space="preserve"> Thus, legacy UE impacts should be evaluated for the two options respectively.  </w:t>
      </w:r>
      <w:r w:rsidR="00C90F5F">
        <w:t xml:space="preserve">  </w:t>
      </w:r>
      <w:r w:rsidR="00B90D9C">
        <w:t xml:space="preserve"> </w:t>
      </w:r>
    </w:p>
    <w:p w14:paraId="4F70CEBE" w14:textId="3BF43766" w:rsidR="003C53B2" w:rsidRPr="00AC069D" w:rsidRDefault="003C53B2" w:rsidP="003C53B2">
      <w:pPr>
        <w:rPr>
          <w:b/>
          <w:bCs/>
        </w:rPr>
      </w:pPr>
      <w:r>
        <w:rPr>
          <w:b/>
          <w:bCs/>
        </w:rPr>
        <w:t xml:space="preserve">Proposal </w:t>
      </w:r>
      <w:r w:rsidR="00D35E85">
        <w:rPr>
          <w:b/>
          <w:bCs/>
        </w:rPr>
        <w:t>2</w:t>
      </w:r>
      <w:r w:rsidRPr="00A15FE1">
        <w:rPr>
          <w:b/>
          <w:bCs/>
        </w:rPr>
        <w:t xml:space="preserve">: </w:t>
      </w:r>
      <w:r>
        <w:rPr>
          <w:b/>
          <w:bCs/>
        </w:rPr>
        <w:t xml:space="preserve">For both identified paging adaptation options, introduce </w:t>
      </w:r>
      <w:r w:rsidRPr="00AC069D">
        <w:rPr>
          <w:b/>
          <w:bCs/>
        </w:rPr>
        <w:t>an additional paging configuration for Rel-19 UEs</w:t>
      </w:r>
      <w:r>
        <w:rPr>
          <w:b/>
          <w:bCs/>
        </w:rPr>
        <w:t xml:space="preserve"> different from </w:t>
      </w:r>
      <w:r w:rsidRPr="00286BA6">
        <w:rPr>
          <w:b/>
          <w:bCs/>
          <w:i/>
          <w:iCs/>
        </w:rPr>
        <w:t>PCCH-Config</w:t>
      </w:r>
      <w:r>
        <w:rPr>
          <w:b/>
          <w:bCs/>
        </w:rPr>
        <w:t xml:space="preserve"> for legacy UEs</w:t>
      </w:r>
      <w:r w:rsidR="0012479B">
        <w:rPr>
          <w:b/>
          <w:bCs/>
        </w:rPr>
        <w:t xml:space="preserve">, and </w:t>
      </w:r>
      <w:r w:rsidR="0012479B" w:rsidRPr="003255D7">
        <w:rPr>
          <w:b/>
          <w:bCs/>
        </w:rPr>
        <w:t xml:space="preserve">RAN2 discuss </w:t>
      </w:r>
      <w:r w:rsidR="00DF34D5">
        <w:rPr>
          <w:b/>
          <w:bCs/>
        </w:rPr>
        <w:t>the</w:t>
      </w:r>
      <w:r w:rsidR="00B8746C">
        <w:rPr>
          <w:b/>
          <w:bCs/>
        </w:rPr>
        <w:t>ir</w:t>
      </w:r>
      <w:r w:rsidR="0012479B" w:rsidRPr="003255D7">
        <w:rPr>
          <w:b/>
          <w:bCs/>
        </w:rPr>
        <w:t xml:space="preserve"> legacy UE impacts</w:t>
      </w:r>
      <w:r w:rsidR="00B8746C">
        <w:rPr>
          <w:b/>
          <w:bCs/>
        </w:rPr>
        <w:t xml:space="preserve"> respectively</w:t>
      </w:r>
      <w:r w:rsidR="0012479B" w:rsidRPr="003255D7">
        <w:rPr>
          <w:b/>
          <w:bCs/>
        </w:rPr>
        <w:t>.</w:t>
      </w:r>
    </w:p>
    <w:p w14:paraId="7518A283" w14:textId="0E786F82" w:rsidR="003C53B2" w:rsidRDefault="003C53B2" w:rsidP="003C53B2">
      <w:pPr>
        <w:spacing w:after="120"/>
      </w:pPr>
      <w:r>
        <w:rPr>
          <w:lang w:eastAsia="sv-SE"/>
        </w:rPr>
        <w:t xml:space="preserve">Then, we think RAN2 need to refine the details of the two </w:t>
      </w:r>
      <w:r>
        <w:rPr>
          <w:noProof/>
        </w:rPr>
        <w:t xml:space="preserve">identified solutions before analyzing their Pros and Cons. In our understanding, option b) is clear enough but option a) needs further discussion because </w:t>
      </w:r>
      <w:r>
        <w:t>detailed mechanism on how to bundle paging frames</w:t>
      </w:r>
      <w:r>
        <w:rPr>
          <w:noProof/>
        </w:rPr>
        <w:t xml:space="preserve"> is not clear</w:t>
      </w:r>
      <w:r>
        <w:t xml:space="preserve">. For option b), we think there are the following two </w:t>
      </w:r>
      <w:r w:rsidR="00E27003">
        <w:t>a</w:t>
      </w:r>
      <w:r>
        <w:t>lternatives:</w:t>
      </w:r>
    </w:p>
    <w:p w14:paraId="4D1F7CD7" w14:textId="77777777" w:rsidR="003C53B2" w:rsidRDefault="003C53B2" w:rsidP="003C53B2">
      <w:pPr>
        <w:overflowPunct/>
        <w:adjustRightInd/>
        <w:rPr>
          <w:rFonts w:ascii="Times New Roman Bold" w:hAnsi="Times New Roman Bold" w:cs="Times New Roman Bold"/>
          <w:b/>
          <w:bCs/>
          <w:u w:val="single"/>
        </w:rPr>
      </w:pPr>
      <w:r w:rsidRPr="0033535D">
        <w:rPr>
          <w:rFonts w:ascii="Times New Roman Bold" w:hAnsi="Times New Roman Bold" w:cs="Times New Roman Bold"/>
          <w:b/>
          <w:bCs/>
          <w:u w:val="single"/>
        </w:rPr>
        <w:t>Alt-</w:t>
      </w:r>
      <w:r>
        <w:rPr>
          <w:rFonts w:ascii="Times New Roman Bold" w:hAnsi="Times New Roman Bold" w:cs="Times New Roman Bold"/>
          <w:b/>
          <w:bCs/>
          <w:u w:val="single"/>
        </w:rPr>
        <w:t>1</w:t>
      </w:r>
      <w:r w:rsidRPr="0033535D">
        <w:rPr>
          <w:rFonts w:ascii="Times New Roman Bold" w:hAnsi="Times New Roman Bold" w:cs="Times New Roman Bold"/>
          <w:b/>
          <w:bCs/>
          <w:u w:val="single"/>
        </w:rPr>
        <w:t xml:space="preserve">: </w:t>
      </w:r>
      <w:r>
        <w:rPr>
          <w:rFonts w:ascii="Times New Roman Bold" w:hAnsi="Times New Roman Bold" w:cs="Times New Roman Bold"/>
          <w:b/>
          <w:bCs/>
          <w:u w:val="single"/>
        </w:rPr>
        <w:t>via subgroup ID</w:t>
      </w:r>
    </w:p>
    <w:p w14:paraId="4C052AAF" w14:textId="1D455099" w:rsidR="003C53B2" w:rsidRDefault="003C53B2" w:rsidP="003C53B2">
      <w:r>
        <w:t>As illustrated in Figure.</w:t>
      </w:r>
      <w:r w:rsidR="004E6522">
        <w:t>1</w:t>
      </w:r>
      <w:r>
        <w:t xml:space="preserve">, two legacy UEs use one set of paging configuration with sparse PF value (i.e. N=T/16) while Rel-19 NES UEs use another set of paging configuration with denser PF value (i.e. N=T/8). With legacy PF formula, the two legacy UEs are assigned to PF in RF#0 and RF#15. If these 4 Rel-19 UEs still use the legacy PF formula, they will be assigned to PF in RF#0, RF#7, RF#15, and RF#23. It will make the NW can’t sleep in the whole paging cycle. Instead, if Rel-19 UEs use below new PF formula with UE_ID replaced with </w:t>
      </w:r>
      <w:proofErr w:type="spellStart"/>
      <w:r>
        <w:t>SubGroup_ID</w:t>
      </w:r>
      <w:proofErr w:type="spellEnd"/>
      <w:r>
        <w:t xml:space="preserve"> introduced in Rel-17</w:t>
      </w:r>
      <w:r w:rsidR="004130E2">
        <w:t>:</w:t>
      </w:r>
    </w:p>
    <w:p w14:paraId="7D434899" w14:textId="77777777" w:rsidR="003C53B2" w:rsidRDefault="003C53B2" w:rsidP="003C53B2">
      <w:pPr>
        <w:jc w:val="center"/>
      </w:pPr>
      <w:r>
        <w:t xml:space="preserve">(SFN + </w:t>
      </w:r>
      <w:proofErr w:type="spellStart"/>
      <w:r>
        <w:t>PF_offset</w:t>
      </w:r>
      <w:proofErr w:type="spellEnd"/>
      <w:r>
        <w:t xml:space="preserve">) mod T = (T div </w:t>
      </w:r>
      <w:proofErr w:type="gramStart"/>
      <w:r>
        <w:t>N)*</w:t>
      </w:r>
      <w:proofErr w:type="gramEnd"/>
      <w:r>
        <w:t>(</w:t>
      </w:r>
      <w:r w:rsidRPr="00CA3EBC">
        <w:rPr>
          <w:strike/>
          <w:color w:val="FF0000"/>
        </w:rPr>
        <w:t>UE_ID</w:t>
      </w:r>
      <w:r w:rsidRPr="00CA3EBC">
        <w:rPr>
          <w:color w:val="FF0000"/>
        </w:rPr>
        <w:t xml:space="preserve"> </w:t>
      </w:r>
      <w:proofErr w:type="spellStart"/>
      <w:r w:rsidRPr="00CA3EBC">
        <w:rPr>
          <w:color w:val="FF0000"/>
          <w:u w:val="single"/>
        </w:rPr>
        <w:t>SubGroup_ID</w:t>
      </w:r>
      <w:proofErr w:type="spellEnd"/>
      <w:r w:rsidRPr="00CA3EBC">
        <w:rPr>
          <w:color w:val="FF0000"/>
        </w:rPr>
        <w:t xml:space="preserve"> </w:t>
      </w:r>
      <w:r>
        <w:t>mod N)</w:t>
      </w:r>
    </w:p>
    <w:p w14:paraId="19450B4C" w14:textId="027B196E" w:rsidR="003C53B2" w:rsidRDefault="003C53B2" w:rsidP="003C53B2">
      <w:r>
        <w:t xml:space="preserve">they will be assigned to PF in RF#0 and RF#7. Thus, the NW can sleep after RF#15. </w:t>
      </w:r>
      <w:r>
        <w:rPr>
          <w:rFonts w:eastAsia="Malgun Gothic" w:hint="eastAsia"/>
          <w:lang w:eastAsia="ko-KR"/>
        </w:rPr>
        <w:t>B</w:t>
      </w:r>
      <w:r>
        <w:t xml:space="preserve">y </w:t>
      </w:r>
      <w:r w:rsidR="00A647D1">
        <w:t xml:space="preserve">flexibly </w:t>
      </w:r>
      <w:r>
        <w:t xml:space="preserve">setting </w:t>
      </w:r>
      <w:proofErr w:type="spellStart"/>
      <w:r>
        <w:t>group_ID</w:t>
      </w:r>
      <w:proofErr w:type="spellEnd"/>
      <w:r>
        <w:t xml:space="preserve">, NW could ensure that all these UEs are mapped to </w:t>
      </w:r>
      <w:proofErr w:type="gramStart"/>
      <w:r>
        <w:t>particular PFs</w:t>
      </w:r>
      <w:proofErr w:type="gramEnd"/>
      <w:r>
        <w:t xml:space="preserve"> instead of spread</w:t>
      </w:r>
      <w:r>
        <w:rPr>
          <w:rFonts w:eastAsia="Malgun Gothic" w:hint="eastAsia"/>
          <w:lang w:eastAsia="ko-KR"/>
        </w:rPr>
        <w:t>ing out</w:t>
      </w:r>
      <w:r>
        <w:t xml:space="preserve"> all over the paging cycle. </w:t>
      </w:r>
    </w:p>
    <w:p w14:paraId="36CB79A8" w14:textId="04216773" w:rsidR="00B96EC7" w:rsidRPr="00302A05" w:rsidRDefault="00B96EC7" w:rsidP="00B96EC7">
      <w:pPr>
        <w:overflowPunct/>
        <w:adjustRightInd/>
        <w:rPr>
          <w:rFonts w:ascii="Times New Roman Bold" w:hAnsi="Times New Roman Bold" w:cs="Times New Roman Bold"/>
          <w:b/>
          <w:bCs/>
          <w:u w:val="single"/>
        </w:rPr>
      </w:pPr>
      <w:r>
        <w:rPr>
          <w:rFonts w:ascii="Times New Roman Bold" w:hAnsi="Times New Roman Bold" w:cs="Times New Roman Bold"/>
          <w:b/>
          <w:bCs/>
          <w:u w:val="single"/>
        </w:rPr>
        <w:t>Alt-</w:t>
      </w:r>
      <w:r w:rsidRPr="00302A05">
        <w:rPr>
          <w:rFonts w:ascii="Times New Roman Bold" w:hAnsi="Times New Roman Bold" w:cs="Times New Roman Bold"/>
          <w:b/>
          <w:bCs/>
          <w:u w:val="single"/>
        </w:rPr>
        <w:t xml:space="preserve">2: </w:t>
      </w:r>
      <w:r>
        <w:rPr>
          <w:rFonts w:ascii="Times New Roman Bold" w:hAnsi="Times New Roman Bold" w:cs="Times New Roman Bold"/>
          <w:b/>
          <w:bCs/>
          <w:u w:val="single"/>
        </w:rPr>
        <w:t>via reducing time interval of two consecutive PFs</w:t>
      </w:r>
    </w:p>
    <w:p w14:paraId="3706F8CD" w14:textId="7F6B95D0" w:rsidR="00B96EC7" w:rsidRDefault="00B96EC7" w:rsidP="00B96EC7">
      <w:pPr>
        <w:spacing w:after="120"/>
        <w:rPr>
          <w:lang w:eastAsia="zh-CN"/>
        </w:rPr>
      </w:pPr>
      <w:r>
        <w:lastRenderedPageBreak/>
        <w:t>As illustrated in Figure.</w:t>
      </w:r>
      <w:r w:rsidR="009B14CD">
        <w:t>2</w:t>
      </w:r>
      <w:r>
        <w:t xml:space="preserve">, </w:t>
      </w:r>
      <w:r>
        <w:rPr>
          <w:lang w:eastAsia="zh-CN"/>
        </w:rPr>
        <w:t>another alternative is to reduce time interval of two consecutive PFs. In legacy PF calculation formula, the time interval of two consecutive PFs is (T div N). Thus, we could concentrate PFs by reducing this interval. For example, the time interval can be reduced to 1 via removing the term (T div N) as illustrated below:</w:t>
      </w:r>
    </w:p>
    <w:p w14:paraId="08CF23E0" w14:textId="4543709B" w:rsidR="003C53B2" w:rsidRDefault="00B96EC7" w:rsidP="003A7167">
      <w:pPr>
        <w:jc w:val="center"/>
      </w:pPr>
      <w:r>
        <w:t xml:space="preserve">(SFN + </w:t>
      </w:r>
      <w:proofErr w:type="spellStart"/>
      <w:r>
        <w:t>PF_offset</w:t>
      </w:r>
      <w:proofErr w:type="spellEnd"/>
      <w:r>
        <w:t xml:space="preserve">) mod T = </w:t>
      </w:r>
      <w:r w:rsidRPr="001C40D1">
        <w:rPr>
          <w:strike/>
          <w:color w:val="FF0000"/>
        </w:rPr>
        <w:t xml:space="preserve">(T div </w:t>
      </w:r>
      <w:proofErr w:type="gramStart"/>
      <w:r w:rsidRPr="001C40D1">
        <w:rPr>
          <w:strike/>
          <w:color w:val="FF0000"/>
        </w:rPr>
        <w:t>N)*</w:t>
      </w:r>
      <w:proofErr w:type="gramEnd"/>
      <w:r>
        <w:t>(</w:t>
      </w:r>
      <w:r w:rsidRPr="001C40D1">
        <w:t xml:space="preserve">UE_ID </w:t>
      </w:r>
      <w:r>
        <w:t>Mod N)</w:t>
      </w:r>
    </w:p>
    <w:p w14:paraId="0DA003DF" w14:textId="77777777" w:rsidR="003C53B2" w:rsidRDefault="003C53B2" w:rsidP="003C53B2">
      <w:pPr>
        <w:spacing w:after="120"/>
        <w:jc w:val="center"/>
      </w:pPr>
      <w:r w:rsidRPr="003C401D">
        <w:rPr>
          <w:noProof/>
        </w:rPr>
        <w:drawing>
          <wp:inline distT="0" distB="0" distL="0" distR="0" wp14:anchorId="053D92F5" wp14:editId="263B83B1">
            <wp:extent cx="3257005" cy="1965760"/>
            <wp:effectExtent l="0" t="0" r="0" b="3175"/>
            <wp:docPr id="400041107" name="Picture 1" descr="A diagram of a radio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667437" name="Picture 1" descr="A diagram of a radio system&#10;&#10;Description automatically generated"/>
                    <pic:cNvPicPr/>
                  </pic:nvPicPr>
                  <pic:blipFill>
                    <a:blip r:embed="rId8"/>
                    <a:stretch>
                      <a:fillRect/>
                    </a:stretch>
                  </pic:blipFill>
                  <pic:spPr>
                    <a:xfrm>
                      <a:off x="0" y="0"/>
                      <a:ext cx="3281734" cy="1980685"/>
                    </a:xfrm>
                    <a:prstGeom prst="rect">
                      <a:avLst/>
                    </a:prstGeom>
                  </pic:spPr>
                </pic:pic>
              </a:graphicData>
            </a:graphic>
          </wp:inline>
        </w:drawing>
      </w:r>
    </w:p>
    <w:p w14:paraId="42562CD0" w14:textId="467A641D" w:rsidR="003C53B2" w:rsidRPr="00B96EC7" w:rsidRDefault="003C53B2" w:rsidP="00B96EC7">
      <w:pPr>
        <w:jc w:val="center"/>
        <w:rPr>
          <w:b/>
          <w:bCs/>
        </w:rPr>
      </w:pPr>
      <w:r w:rsidRPr="00BD13A2">
        <w:rPr>
          <w:b/>
          <w:bCs/>
        </w:rPr>
        <w:t>Figure.</w:t>
      </w:r>
      <w:r w:rsidR="001D0946">
        <w:rPr>
          <w:b/>
          <w:bCs/>
        </w:rPr>
        <w:t>1</w:t>
      </w:r>
      <w:r w:rsidRPr="00BD13A2">
        <w:rPr>
          <w:b/>
          <w:bCs/>
        </w:rPr>
        <w:t xml:space="preserve"> </w:t>
      </w:r>
      <w:r>
        <w:rPr>
          <w:b/>
          <w:bCs/>
        </w:rPr>
        <w:t>Alt-1 of Option a): m</w:t>
      </w:r>
      <w:r w:rsidRPr="00D05EAA">
        <w:rPr>
          <w:b/>
          <w:bCs/>
        </w:rPr>
        <w:t>ap UEs to concentrated PF</w:t>
      </w:r>
      <w:r>
        <w:rPr>
          <w:b/>
          <w:bCs/>
        </w:rPr>
        <w:t>s via subgroup ID</w:t>
      </w:r>
    </w:p>
    <w:p w14:paraId="7F02110F" w14:textId="513F2E89" w:rsidR="003C53B2" w:rsidRDefault="00A45817" w:rsidP="003C53B2">
      <w:pPr>
        <w:spacing w:after="120"/>
        <w:jc w:val="center"/>
      </w:pPr>
      <w:r w:rsidRPr="00A45817">
        <w:rPr>
          <w:noProof/>
        </w:rPr>
        <w:drawing>
          <wp:inline distT="0" distB="0" distL="0" distR="0" wp14:anchorId="7FE921F2" wp14:editId="44ECBACA">
            <wp:extent cx="6120130" cy="675640"/>
            <wp:effectExtent l="0" t="0" r="1270" b="0"/>
            <wp:docPr id="71796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96118" name=""/>
                    <pic:cNvPicPr/>
                  </pic:nvPicPr>
                  <pic:blipFill>
                    <a:blip r:embed="rId9"/>
                    <a:stretch>
                      <a:fillRect/>
                    </a:stretch>
                  </pic:blipFill>
                  <pic:spPr>
                    <a:xfrm>
                      <a:off x="0" y="0"/>
                      <a:ext cx="6127560" cy="676460"/>
                    </a:xfrm>
                    <a:prstGeom prst="rect">
                      <a:avLst/>
                    </a:prstGeom>
                  </pic:spPr>
                </pic:pic>
              </a:graphicData>
            </a:graphic>
          </wp:inline>
        </w:drawing>
      </w:r>
    </w:p>
    <w:p w14:paraId="0D556310" w14:textId="4DEC08F1" w:rsidR="003C53B2" w:rsidRPr="004E4E1D" w:rsidRDefault="003C53B2" w:rsidP="003C53B2">
      <w:pPr>
        <w:jc w:val="center"/>
        <w:rPr>
          <w:b/>
          <w:bCs/>
        </w:rPr>
      </w:pPr>
      <w:r w:rsidRPr="00BD13A2">
        <w:rPr>
          <w:b/>
          <w:bCs/>
        </w:rPr>
        <w:t>Figure.</w:t>
      </w:r>
      <w:r w:rsidR="001D0946">
        <w:rPr>
          <w:b/>
          <w:bCs/>
        </w:rPr>
        <w:t>2</w:t>
      </w:r>
      <w:r w:rsidRPr="00BD13A2">
        <w:rPr>
          <w:b/>
          <w:bCs/>
        </w:rPr>
        <w:t xml:space="preserve"> </w:t>
      </w:r>
      <w:r>
        <w:rPr>
          <w:b/>
          <w:bCs/>
        </w:rPr>
        <w:t>Alt-2 of Option a): m</w:t>
      </w:r>
      <w:r w:rsidRPr="00D05EAA">
        <w:rPr>
          <w:b/>
          <w:bCs/>
        </w:rPr>
        <w:t>ap UEs to concentrated PF</w:t>
      </w:r>
      <w:r>
        <w:rPr>
          <w:b/>
          <w:bCs/>
        </w:rPr>
        <w:t xml:space="preserve">s via </w:t>
      </w:r>
      <w:r w:rsidRPr="00740CF8">
        <w:rPr>
          <w:b/>
          <w:bCs/>
        </w:rPr>
        <w:t>reducing time interval of two consecutive PFs</w:t>
      </w:r>
    </w:p>
    <w:p w14:paraId="1FC624F9" w14:textId="4B100325" w:rsidR="003C53B2" w:rsidRPr="00740CF8" w:rsidRDefault="003C53B2" w:rsidP="003C53B2">
      <w:pPr>
        <w:rPr>
          <w:lang w:val="en-CN"/>
        </w:rPr>
      </w:pPr>
      <w:r>
        <w:t>Thus, we propose to refine option a) with detailed mechanisms</w:t>
      </w:r>
      <w:r w:rsidR="009B626C">
        <w:t xml:space="preserve"> for further study</w:t>
      </w:r>
      <w:r w:rsidR="00BA7523">
        <w:t xml:space="preserve"> (e.g., comparison with option b)</w:t>
      </w:r>
      <w:r>
        <w:t xml:space="preserve">. </w:t>
      </w:r>
    </w:p>
    <w:p w14:paraId="0F8514DD" w14:textId="0831B5B2" w:rsidR="003C53B2" w:rsidRPr="00FA61FD" w:rsidRDefault="003C53B2" w:rsidP="003C53B2">
      <w:pPr>
        <w:spacing w:after="120"/>
        <w:rPr>
          <w:b/>
          <w:bCs/>
        </w:rPr>
      </w:pPr>
      <w:r w:rsidRPr="00FA61FD">
        <w:rPr>
          <w:b/>
          <w:bCs/>
        </w:rPr>
        <w:t xml:space="preserve">Proposal </w:t>
      </w:r>
      <w:r w:rsidR="00E20DA7">
        <w:rPr>
          <w:b/>
          <w:bCs/>
        </w:rPr>
        <w:t>3</w:t>
      </w:r>
      <w:r w:rsidRPr="00FA61FD">
        <w:rPr>
          <w:b/>
          <w:bCs/>
        </w:rPr>
        <w:t xml:space="preserve">: On paging adaptation </w:t>
      </w:r>
      <w:r w:rsidR="00EA185A">
        <w:rPr>
          <w:b/>
          <w:bCs/>
        </w:rPr>
        <w:t>O</w:t>
      </w:r>
      <w:r w:rsidRPr="00FA61FD">
        <w:rPr>
          <w:b/>
          <w:bCs/>
        </w:rPr>
        <w:t>ption</w:t>
      </w:r>
      <w:r>
        <w:rPr>
          <w:b/>
          <w:bCs/>
        </w:rPr>
        <w:t xml:space="preserve"> </w:t>
      </w:r>
      <w:r w:rsidRPr="00FA61FD">
        <w:rPr>
          <w:b/>
          <w:bCs/>
        </w:rPr>
        <w:t xml:space="preserve">a), RAN2 capture the following two detailed mechanisms </w:t>
      </w:r>
      <w:r>
        <w:rPr>
          <w:b/>
          <w:bCs/>
        </w:rPr>
        <w:t>of</w:t>
      </w:r>
      <w:r w:rsidRPr="00FA61FD">
        <w:rPr>
          <w:b/>
          <w:bCs/>
        </w:rPr>
        <w:t xml:space="preserve"> bundl</w:t>
      </w:r>
      <w:r>
        <w:rPr>
          <w:b/>
          <w:bCs/>
        </w:rPr>
        <w:t>ing</w:t>
      </w:r>
      <w:r w:rsidRPr="00FA61FD">
        <w:rPr>
          <w:b/>
          <w:bCs/>
        </w:rPr>
        <w:t xml:space="preserve"> paging frames for further study:   </w:t>
      </w:r>
    </w:p>
    <w:p w14:paraId="7F7E22CB" w14:textId="77777777" w:rsidR="003C53B2" w:rsidRPr="00FA61FD" w:rsidRDefault="003C53B2" w:rsidP="003C53B2">
      <w:pPr>
        <w:pStyle w:val="ListParagraph"/>
        <w:numPr>
          <w:ilvl w:val="0"/>
          <w:numId w:val="27"/>
        </w:numPr>
        <w:ind w:firstLineChars="0"/>
        <w:rPr>
          <w:b/>
          <w:bCs/>
        </w:rPr>
      </w:pPr>
      <w:r w:rsidRPr="00FA61FD">
        <w:rPr>
          <w:b/>
          <w:bCs/>
        </w:rPr>
        <w:t xml:space="preserve">Alt-1: </w:t>
      </w:r>
      <w:r w:rsidRPr="00FA61FD">
        <w:rPr>
          <w:rFonts w:ascii="Times New Roman Bold" w:hAnsi="Times New Roman Bold" w:cs="Times New Roman Bold"/>
          <w:b/>
          <w:bCs/>
        </w:rPr>
        <w:t xml:space="preserve">via subgroup ID </w:t>
      </w:r>
      <w:r w:rsidRPr="00FA61FD">
        <w:rPr>
          <w:b/>
          <w:bCs/>
        </w:rPr>
        <w:t xml:space="preserve">(SFN + </w:t>
      </w:r>
      <w:proofErr w:type="spellStart"/>
      <w:r w:rsidRPr="00FA61FD">
        <w:rPr>
          <w:b/>
          <w:bCs/>
        </w:rPr>
        <w:t>PF_offset</w:t>
      </w:r>
      <w:proofErr w:type="spellEnd"/>
      <w:r w:rsidRPr="00FA61FD">
        <w:rPr>
          <w:b/>
          <w:bCs/>
        </w:rPr>
        <w:t xml:space="preserve">) mod T = (T div </w:t>
      </w:r>
      <w:proofErr w:type="gramStart"/>
      <w:r w:rsidRPr="00FA61FD">
        <w:rPr>
          <w:b/>
          <w:bCs/>
        </w:rPr>
        <w:t>N)*</w:t>
      </w:r>
      <w:proofErr w:type="gramEnd"/>
      <w:r w:rsidRPr="00FA61FD">
        <w:rPr>
          <w:b/>
          <w:bCs/>
        </w:rPr>
        <w:t>(</w:t>
      </w:r>
      <w:r w:rsidRPr="00FA61FD">
        <w:rPr>
          <w:b/>
          <w:bCs/>
          <w:strike/>
          <w:color w:val="FF0000"/>
        </w:rPr>
        <w:t>UE_ID</w:t>
      </w:r>
      <w:r w:rsidRPr="00FA61FD">
        <w:rPr>
          <w:b/>
          <w:bCs/>
          <w:color w:val="FF0000"/>
        </w:rPr>
        <w:t xml:space="preserve"> </w:t>
      </w:r>
      <w:proofErr w:type="spellStart"/>
      <w:r w:rsidRPr="00FA61FD">
        <w:rPr>
          <w:b/>
          <w:bCs/>
          <w:color w:val="FF0000"/>
          <w:u w:val="single"/>
        </w:rPr>
        <w:t>SubGroup_ID</w:t>
      </w:r>
      <w:proofErr w:type="spellEnd"/>
      <w:r w:rsidRPr="00FA61FD">
        <w:rPr>
          <w:b/>
          <w:bCs/>
          <w:color w:val="FF0000"/>
        </w:rPr>
        <w:t xml:space="preserve"> </w:t>
      </w:r>
      <w:r w:rsidRPr="00FA61FD">
        <w:rPr>
          <w:b/>
          <w:bCs/>
        </w:rPr>
        <w:t>mod N)</w:t>
      </w:r>
    </w:p>
    <w:p w14:paraId="1311924C" w14:textId="738C78E8" w:rsidR="003C53B2" w:rsidRDefault="003C53B2" w:rsidP="003C53B2">
      <w:pPr>
        <w:pStyle w:val="ListParagraph"/>
        <w:numPr>
          <w:ilvl w:val="0"/>
          <w:numId w:val="27"/>
        </w:numPr>
        <w:ind w:firstLineChars="0"/>
        <w:rPr>
          <w:b/>
          <w:bCs/>
        </w:rPr>
      </w:pPr>
      <w:r w:rsidRPr="00FA61FD">
        <w:rPr>
          <w:b/>
          <w:bCs/>
        </w:rPr>
        <w:t xml:space="preserve">Alt-2: </w:t>
      </w:r>
      <w:r w:rsidRPr="00FA61FD">
        <w:rPr>
          <w:rFonts w:ascii="Times New Roman Bold" w:hAnsi="Times New Roman Bold" w:cs="Times New Roman Bold"/>
          <w:b/>
          <w:bCs/>
        </w:rPr>
        <w:t xml:space="preserve">via reducing interval of consecutive PFs </w:t>
      </w:r>
      <w:r w:rsidRPr="00FA61FD">
        <w:rPr>
          <w:b/>
          <w:bCs/>
        </w:rPr>
        <w:t xml:space="preserve">(SFN + </w:t>
      </w:r>
      <w:proofErr w:type="spellStart"/>
      <w:r w:rsidRPr="00FA61FD">
        <w:rPr>
          <w:b/>
          <w:bCs/>
        </w:rPr>
        <w:t>PF_offset</w:t>
      </w:r>
      <w:proofErr w:type="spellEnd"/>
      <w:r w:rsidRPr="00FA61FD">
        <w:rPr>
          <w:b/>
          <w:bCs/>
        </w:rPr>
        <w:t xml:space="preserve">) mod T = </w:t>
      </w:r>
      <w:r w:rsidRPr="00FA61FD">
        <w:rPr>
          <w:b/>
          <w:bCs/>
          <w:strike/>
          <w:color w:val="FF0000"/>
        </w:rPr>
        <w:t xml:space="preserve">(T div </w:t>
      </w:r>
      <w:proofErr w:type="gramStart"/>
      <w:r w:rsidRPr="00FA61FD">
        <w:rPr>
          <w:b/>
          <w:bCs/>
          <w:strike/>
          <w:color w:val="FF0000"/>
        </w:rPr>
        <w:t>N)*</w:t>
      </w:r>
      <w:proofErr w:type="gramEnd"/>
      <w:r w:rsidRPr="00FA61FD">
        <w:rPr>
          <w:b/>
          <w:bCs/>
        </w:rPr>
        <w:t>(</w:t>
      </w:r>
      <w:r w:rsidRPr="00FA61FD">
        <w:rPr>
          <w:b/>
          <w:bCs/>
          <w:color w:val="000000"/>
        </w:rPr>
        <w:t xml:space="preserve">UE_ID </w:t>
      </w:r>
      <w:r w:rsidRPr="00FA61FD">
        <w:rPr>
          <w:b/>
          <w:bCs/>
        </w:rPr>
        <w:t>Mod N)</w:t>
      </w:r>
    </w:p>
    <w:p w14:paraId="0FA9A6C8" w14:textId="77777777" w:rsidR="00662C58" w:rsidRDefault="00A57BA8" w:rsidP="00A57BA8">
      <w:pPr>
        <w:pStyle w:val="Heading3"/>
      </w:pPr>
      <w:r>
        <w:t xml:space="preserve">2.1.3 </w:t>
      </w:r>
      <w:r w:rsidR="00662C58">
        <w:t>Comparison between option a) and b)</w:t>
      </w:r>
    </w:p>
    <w:p w14:paraId="0FA91469" w14:textId="7ACE8B94" w:rsidR="00B039FB" w:rsidRDefault="00750040" w:rsidP="00750040">
      <w:r>
        <w:t xml:space="preserve">With </w:t>
      </w:r>
      <w:r w:rsidR="00AA21D9">
        <w:t>details of O</w:t>
      </w:r>
      <w:r>
        <w:t>ption a</w:t>
      </w:r>
      <w:r w:rsidR="00465270">
        <w:t>)</w:t>
      </w:r>
      <w:r>
        <w:t xml:space="preserve"> illustrated in Proposal 3, RAN2 can start discussion on comparison between Option a) and Option b). We provide our initial analysis in Table.1.  </w:t>
      </w:r>
    </w:p>
    <w:tbl>
      <w:tblPr>
        <w:tblStyle w:val="TableGrid"/>
        <w:tblW w:w="0" w:type="auto"/>
        <w:tblInd w:w="-147" w:type="dxa"/>
        <w:tblLook w:val="04A0" w:firstRow="1" w:lastRow="0" w:firstColumn="1" w:lastColumn="0" w:noHBand="0" w:noVBand="1"/>
      </w:tblPr>
      <w:tblGrid>
        <w:gridCol w:w="1276"/>
        <w:gridCol w:w="2740"/>
        <w:gridCol w:w="3185"/>
        <w:gridCol w:w="2574"/>
      </w:tblGrid>
      <w:tr w:rsidR="00500A84" w14:paraId="6063A555" w14:textId="6DE06E90" w:rsidTr="00201836">
        <w:tc>
          <w:tcPr>
            <w:tcW w:w="1276" w:type="dxa"/>
          </w:tcPr>
          <w:p w14:paraId="36E176FB" w14:textId="77777777" w:rsidR="00500A84" w:rsidRDefault="00500A84" w:rsidP="00FA02DD">
            <w:pPr>
              <w:spacing w:after="60"/>
            </w:pPr>
          </w:p>
        </w:tc>
        <w:tc>
          <w:tcPr>
            <w:tcW w:w="2740" w:type="dxa"/>
          </w:tcPr>
          <w:p w14:paraId="029E4F08" w14:textId="39944670" w:rsidR="00500A84" w:rsidRDefault="00500A84" w:rsidP="00FA02DD">
            <w:pPr>
              <w:spacing w:after="60"/>
              <w:jc w:val="center"/>
            </w:pPr>
            <w:r>
              <w:t>Pros</w:t>
            </w:r>
          </w:p>
        </w:tc>
        <w:tc>
          <w:tcPr>
            <w:tcW w:w="3185" w:type="dxa"/>
          </w:tcPr>
          <w:p w14:paraId="0E4AA333" w14:textId="39CDE761" w:rsidR="00500A84" w:rsidRDefault="00500A84" w:rsidP="00FA02DD">
            <w:pPr>
              <w:spacing w:after="60"/>
              <w:jc w:val="center"/>
            </w:pPr>
            <w:r>
              <w:t>Cons</w:t>
            </w:r>
          </w:p>
        </w:tc>
        <w:tc>
          <w:tcPr>
            <w:tcW w:w="2574" w:type="dxa"/>
          </w:tcPr>
          <w:p w14:paraId="55FE6E91" w14:textId="2D02635F" w:rsidR="00500A84" w:rsidRDefault="00500A84" w:rsidP="00FA02DD">
            <w:pPr>
              <w:spacing w:after="60"/>
              <w:jc w:val="center"/>
            </w:pPr>
            <w:r>
              <w:t>P</w:t>
            </w:r>
            <w:r w:rsidR="00E97FBC">
              <w:t>otential</w:t>
            </w:r>
            <w:r>
              <w:t xml:space="preserve"> cross-WG impact</w:t>
            </w:r>
          </w:p>
        </w:tc>
      </w:tr>
      <w:tr w:rsidR="00500A84" w14:paraId="048457BA" w14:textId="1CE48BDE" w:rsidTr="00201836">
        <w:tc>
          <w:tcPr>
            <w:tcW w:w="1276" w:type="dxa"/>
          </w:tcPr>
          <w:p w14:paraId="69CA9B7F" w14:textId="45F95609" w:rsidR="00500A84" w:rsidRPr="005B3C50" w:rsidRDefault="00500A84" w:rsidP="00750040">
            <w:r w:rsidRPr="005B3C50">
              <w:t>Option a): bundle PF</w:t>
            </w:r>
          </w:p>
        </w:tc>
        <w:tc>
          <w:tcPr>
            <w:tcW w:w="2740" w:type="dxa"/>
          </w:tcPr>
          <w:p w14:paraId="1C135E9A" w14:textId="13D74056" w:rsidR="00500A84" w:rsidRDefault="00500A84" w:rsidP="007D6A8D">
            <w:pPr>
              <w:numPr>
                <w:ilvl w:val="0"/>
                <w:numId w:val="14"/>
              </w:numPr>
              <w:spacing w:after="120"/>
            </w:pPr>
            <w:r w:rsidRPr="005B3C50">
              <w:t>More NES gain and more flexible to NW</w:t>
            </w:r>
            <w:r>
              <w:t>.</w:t>
            </w:r>
            <w:r w:rsidRPr="005B3C50">
              <w:t xml:space="preserve"> </w:t>
            </w:r>
          </w:p>
          <w:p w14:paraId="1CBC4D60" w14:textId="1F66265F" w:rsidR="00500A84" w:rsidRPr="005B3C50" w:rsidRDefault="00500A84" w:rsidP="005B3C50">
            <w:pPr>
              <w:numPr>
                <w:ilvl w:val="0"/>
                <w:numId w:val="14"/>
              </w:numPr>
            </w:pPr>
            <w:r w:rsidRPr="005B3C50">
              <w:t xml:space="preserve">Extra UE power saving gain because NW may provide TRS </w:t>
            </w:r>
            <w:r w:rsidR="005A5FD0">
              <w:t>right before</w:t>
            </w:r>
            <w:r w:rsidRPr="005B3C50">
              <w:t xml:space="preserve"> the bundled PFs.</w:t>
            </w:r>
          </w:p>
        </w:tc>
        <w:tc>
          <w:tcPr>
            <w:tcW w:w="3185" w:type="dxa"/>
          </w:tcPr>
          <w:p w14:paraId="02CD996C" w14:textId="3B6F5B5F" w:rsidR="00500A84" w:rsidRPr="0019014C" w:rsidRDefault="00500A84" w:rsidP="004D281D">
            <w:pPr>
              <w:numPr>
                <w:ilvl w:val="0"/>
                <w:numId w:val="14"/>
              </w:numPr>
              <w:spacing w:after="120"/>
            </w:pPr>
            <w:r w:rsidRPr="0019014C">
              <w:t xml:space="preserve">Higher spec impacts (esp. formula </w:t>
            </w:r>
            <w:r>
              <w:t xml:space="preserve">change </w:t>
            </w:r>
            <w:r w:rsidRPr="0019014C">
              <w:t>in TS 38.304)</w:t>
            </w:r>
            <w:r>
              <w:t>.</w:t>
            </w:r>
          </w:p>
          <w:p w14:paraId="7EF12779" w14:textId="0CB2822C" w:rsidR="00500A84" w:rsidRPr="0019014C" w:rsidRDefault="00500A84" w:rsidP="0019014C">
            <w:pPr>
              <w:numPr>
                <w:ilvl w:val="0"/>
                <w:numId w:val="14"/>
              </w:numPr>
            </w:pPr>
            <w:r w:rsidRPr="0019014C">
              <w:t xml:space="preserve">It may </w:t>
            </w:r>
            <w:r>
              <w:t>result in</w:t>
            </w:r>
            <w:r w:rsidRPr="0019014C">
              <w:t xml:space="preserve"> RACH collision because the UEs are paged during </w:t>
            </w:r>
            <w:r>
              <w:t>a</w:t>
            </w:r>
            <w:r w:rsidRPr="0019014C">
              <w:t xml:space="preserve"> confined short period.</w:t>
            </w:r>
          </w:p>
        </w:tc>
        <w:tc>
          <w:tcPr>
            <w:tcW w:w="2574" w:type="dxa"/>
          </w:tcPr>
          <w:p w14:paraId="06D6794D" w14:textId="4F1B26ED" w:rsidR="00500A84" w:rsidRPr="0019014C" w:rsidRDefault="00E97FBC" w:rsidP="00500A84">
            <w:pPr>
              <w:spacing w:after="120"/>
            </w:pPr>
            <w:r>
              <w:t xml:space="preserve">RAN1: support PEI with bundled PF.   </w:t>
            </w:r>
          </w:p>
        </w:tc>
      </w:tr>
      <w:tr w:rsidR="00500A84" w14:paraId="43996B33" w14:textId="6CF8348B" w:rsidTr="00BA6457">
        <w:trPr>
          <w:trHeight w:val="2115"/>
        </w:trPr>
        <w:tc>
          <w:tcPr>
            <w:tcW w:w="1276" w:type="dxa"/>
          </w:tcPr>
          <w:p w14:paraId="64263D54" w14:textId="5F59A5DF" w:rsidR="00500A84" w:rsidRDefault="00500A84" w:rsidP="00750040">
            <w:r w:rsidRPr="005B3C50">
              <w:t>Option b): extend value ranges of N, and increase Ns</w:t>
            </w:r>
          </w:p>
        </w:tc>
        <w:tc>
          <w:tcPr>
            <w:tcW w:w="2740" w:type="dxa"/>
          </w:tcPr>
          <w:p w14:paraId="2A0BB9A7" w14:textId="43CBD957" w:rsidR="00500A84" w:rsidRDefault="00500A84" w:rsidP="00750040">
            <w:r w:rsidRPr="005B3C50">
              <w:t>Minor RAN2 spec impacts (</w:t>
            </w:r>
            <w:r>
              <w:t xml:space="preserve">i.e., </w:t>
            </w:r>
            <w:r w:rsidRPr="005B3C50">
              <w:t>extend candidate values of N and Ns in TS 38.331)</w:t>
            </w:r>
            <w:r>
              <w:t>.</w:t>
            </w:r>
          </w:p>
        </w:tc>
        <w:tc>
          <w:tcPr>
            <w:tcW w:w="3185" w:type="dxa"/>
          </w:tcPr>
          <w:p w14:paraId="52D6F6A5" w14:textId="421F7B6F" w:rsidR="00500A84" w:rsidRPr="0019014C" w:rsidRDefault="00500A84" w:rsidP="00500A84">
            <w:pPr>
              <w:numPr>
                <w:ilvl w:val="0"/>
                <w:numId w:val="14"/>
              </w:numPr>
              <w:spacing w:after="120"/>
            </w:pPr>
            <w:r w:rsidRPr="0019014C">
              <w:t>Less flexible than option a)</w:t>
            </w:r>
            <w:r>
              <w:t>.</w:t>
            </w:r>
          </w:p>
          <w:p w14:paraId="1E86DE69" w14:textId="2B3ED45A" w:rsidR="00500A84" w:rsidRDefault="00332B34" w:rsidP="00500A84">
            <w:pPr>
              <w:numPr>
                <w:ilvl w:val="0"/>
                <w:numId w:val="14"/>
              </w:numPr>
              <w:spacing w:after="120"/>
            </w:pPr>
            <w:r>
              <w:t>Higher</w:t>
            </w:r>
            <w:r w:rsidR="00500A84" w:rsidRPr="0019014C">
              <w:t xml:space="preserve"> P</w:t>
            </w:r>
            <w:r w:rsidR="00500A84">
              <w:t>O density (when Ns&gt;4)</w:t>
            </w:r>
            <w:r w:rsidR="00500A84" w:rsidRPr="0019014C">
              <w:t xml:space="preserve"> may impact scheduling of other traffic, esp. SI update or </w:t>
            </w:r>
            <w:r w:rsidR="00FF28EA">
              <w:t>PWS</w:t>
            </w:r>
            <w:r w:rsidR="00500A84" w:rsidRPr="0019014C">
              <w:t xml:space="preserve"> notifications. </w:t>
            </w:r>
          </w:p>
          <w:p w14:paraId="1EDDF1FE" w14:textId="0BA9BB0E" w:rsidR="00500A84" w:rsidRPr="00500A84" w:rsidRDefault="000C47C1" w:rsidP="0019014C">
            <w:pPr>
              <w:numPr>
                <w:ilvl w:val="0"/>
                <w:numId w:val="14"/>
              </w:numPr>
            </w:pPr>
            <w:r>
              <w:t>I</w:t>
            </w:r>
            <w:r w:rsidR="00201836">
              <w:t>t</w:t>
            </w:r>
            <w:r w:rsidR="00500A84" w:rsidRPr="00500A84">
              <w:t xml:space="preserve"> may </w:t>
            </w:r>
            <w:r w:rsidR="00C32C7F">
              <w:t xml:space="preserve">also </w:t>
            </w:r>
            <w:r w:rsidR="00500A84" w:rsidRPr="00500A84">
              <w:t>lead to RACH collision</w:t>
            </w:r>
            <w:r w:rsidR="00C32C7F">
              <w:t xml:space="preserve"> when Ns&gt;4.</w:t>
            </w:r>
          </w:p>
        </w:tc>
        <w:tc>
          <w:tcPr>
            <w:tcW w:w="2574" w:type="dxa"/>
          </w:tcPr>
          <w:p w14:paraId="0CA10375" w14:textId="3F2115A9" w:rsidR="00915822" w:rsidRDefault="00E97FBC" w:rsidP="00E97FBC">
            <w:pPr>
              <w:spacing w:after="120"/>
            </w:pPr>
            <w:r>
              <w:t xml:space="preserve">RAN1: support PEI </w:t>
            </w:r>
            <w:r w:rsidR="00915822">
              <w:t xml:space="preserve">when </w:t>
            </w:r>
            <w:r w:rsidR="00915822" w:rsidRPr="00915822">
              <w:t>Ns&gt;4</w:t>
            </w:r>
            <w:r w:rsidR="00915822">
              <w:t>*</w:t>
            </w:r>
            <w:r w:rsidR="00915822" w:rsidRPr="00915822">
              <w:t xml:space="preserve"> </w:t>
            </w:r>
          </w:p>
          <w:p w14:paraId="0904B3D5" w14:textId="241AFA94" w:rsidR="00500A84" w:rsidRPr="0019014C" w:rsidRDefault="00915822" w:rsidP="00E97FBC">
            <w:pPr>
              <w:spacing w:after="120"/>
            </w:pPr>
            <w:r>
              <w:t xml:space="preserve">*Note: </w:t>
            </w:r>
            <w:r w:rsidRPr="00915822">
              <w:t xml:space="preserve">in legacy PEI, one PEI can map to 1,2,4 </w:t>
            </w:r>
            <w:r w:rsidR="000633AE">
              <w:t xml:space="preserve">POs </w:t>
            </w:r>
            <w:r w:rsidRPr="00915822">
              <w:t xml:space="preserve">in </w:t>
            </w:r>
            <w:r w:rsidR="0058497D">
              <w:t>one</w:t>
            </w:r>
            <w:r w:rsidRPr="00915822">
              <w:t xml:space="preserve"> PF or 8 POs in</w:t>
            </w:r>
            <w:r w:rsidR="0058497D">
              <w:t xml:space="preserve"> two</w:t>
            </w:r>
            <w:r w:rsidRPr="00915822">
              <w:t xml:space="preserve"> PFs. </w:t>
            </w:r>
            <w:r w:rsidR="00E97FBC">
              <w:t xml:space="preserve">   </w:t>
            </w:r>
          </w:p>
        </w:tc>
      </w:tr>
    </w:tbl>
    <w:p w14:paraId="65163FE6" w14:textId="3912F9E4" w:rsidR="00A57BA8" w:rsidRDefault="00750040" w:rsidP="00A333C6">
      <w:pPr>
        <w:spacing w:before="180" w:after="120"/>
        <w:jc w:val="center"/>
        <w:rPr>
          <w:b/>
          <w:bCs/>
        </w:rPr>
      </w:pPr>
      <w:r>
        <w:t xml:space="preserve"> </w:t>
      </w:r>
      <w:r w:rsidR="009214D1">
        <w:rPr>
          <w:b/>
          <w:bCs/>
        </w:rPr>
        <w:t>Table</w:t>
      </w:r>
      <w:r w:rsidR="009214D1" w:rsidRPr="00BD13A2">
        <w:rPr>
          <w:b/>
          <w:bCs/>
        </w:rPr>
        <w:t>.</w:t>
      </w:r>
      <w:r w:rsidR="009214D1">
        <w:rPr>
          <w:b/>
          <w:bCs/>
        </w:rPr>
        <w:t>1</w:t>
      </w:r>
      <w:r w:rsidR="009214D1" w:rsidRPr="00BD13A2">
        <w:rPr>
          <w:b/>
          <w:bCs/>
        </w:rPr>
        <w:t xml:space="preserve"> </w:t>
      </w:r>
      <w:r w:rsidR="009214D1">
        <w:rPr>
          <w:b/>
          <w:bCs/>
        </w:rPr>
        <w:t>Initial comparison between option a) and option b) of paging adaptation</w:t>
      </w:r>
    </w:p>
    <w:p w14:paraId="0D7C3E77" w14:textId="64520DF0" w:rsidR="008D3698" w:rsidRDefault="008D3698" w:rsidP="008D3698">
      <w:r>
        <w:lastRenderedPageBreak/>
        <w:t xml:space="preserve">We propose RAN2 to further study Pros and Cons of these two options with Table.1 as starting point. </w:t>
      </w:r>
    </w:p>
    <w:p w14:paraId="0C781573" w14:textId="21F24DF1" w:rsidR="008D3698" w:rsidRDefault="008D3698" w:rsidP="00A30885">
      <w:pPr>
        <w:rPr>
          <w:b/>
          <w:bCs/>
        </w:rPr>
      </w:pPr>
      <w:r w:rsidRPr="00FA61FD">
        <w:rPr>
          <w:b/>
          <w:bCs/>
        </w:rPr>
        <w:t xml:space="preserve">Proposal </w:t>
      </w:r>
      <w:r>
        <w:rPr>
          <w:b/>
          <w:bCs/>
        </w:rPr>
        <w:t>4</w:t>
      </w:r>
      <w:r w:rsidRPr="00FA61FD">
        <w:rPr>
          <w:b/>
          <w:bCs/>
        </w:rPr>
        <w:t xml:space="preserve">: </w:t>
      </w:r>
      <w:r>
        <w:rPr>
          <w:b/>
          <w:bCs/>
        </w:rPr>
        <w:t xml:space="preserve">RAN2 further compare between Option a) and Option b) of paging adaptation with Table.1 as starting point. </w:t>
      </w:r>
    </w:p>
    <w:tbl>
      <w:tblPr>
        <w:tblStyle w:val="TableGrid"/>
        <w:tblW w:w="0" w:type="auto"/>
        <w:tblInd w:w="-147" w:type="dxa"/>
        <w:tblLook w:val="04A0" w:firstRow="1" w:lastRow="0" w:firstColumn="1" w:lastColumn="0" w:noHBand="0" w:noVBand="1"/>
      </w:tblPr>
      <w:tblGrid>
        <w:gridCol w:w="1276"/>
        <w:gridCol w:w="2740"/>
        <w:gridCol w:w="3185"/>
        <w:gridCol w:w="2574"/>
      </w:tblGrid>
      <w:tr w:rsidR="005322EF" w:rsidRPr="005322EF" w14:paraId="6EA3E106" w14:textId="77777777" w:rsidTr="001853DC">
        <w:tc>
          <w:tcPr>
            <w:tcW w:w="1276" w:type="dxa"/>
          </w:tcPr>
          <w:p w14:paraId="7AFAB17F" w14:textId="77777777" w:rsidR="005322EF" w:rsidRPr="005322EF" w:rsidRDefault="005322EF" w:rsidP="00D849CE">
            <w:pPr>
              <w:spacing w:after="60"/>
              <w:rPr>
                <w:b/>
                <w:bCs/>
              </w:rPr>
            </w:pPr>
          </w:p>
        </w:tc>
        <w:tc>
          <w:tcPr>
            <w:tcW w:w="2740" w:type="dxa"/>
          </w:tcPr>
          <w:p w14:paraId="7E785C4E" w14:textId="77777777" w:rsidR="005322EF" w:rsidRPr="005322EF" w:rsidRDefault="005322EF" w:rsidP="00D849CE">
            <w:pPr>
              <w:spacing w:after="60"/>
              <w:jc w:val="center"/>
              <w:rPr>
                <w:b/>
                <w:bCs/>
              </w:rPr>
            </w:pPr>
            <w:r w:rsidRPr="005322EF">
              <w:rPr>
                <w:b/>
                <w:bCs/>
              </w:rPr>
              <w:t>Pros</w:t>
            </w:r>
          </w:p>
        </w:tc>
        <w:tc>
          <w:tcPr>
            <w:tcW w:w="3185" w:type="dxa"/>
          </w:tcPr>
          <w:p w14:paraId="6A7A103F" w14:textId="77777777" w:rsidR="005322EF" w:rsidRPr="005322EF" w:rsidRDefault="005322EF" w:rsidP="00D849CE">
            <w:pPr>
              <w:spacing w:after="60"/>
              <w:jc w:val="center"/>
              <w:rPr>
                <w:b/>
                <w:bCs/>
              </w:rPr>
            </w:pPr>
            <w:r w:rsidRPr="005322EF">
              <w:rPr>
                <w:b/>
                <w:bCs/>
              </w:rPr>
              <w:t>Cons</w:t>
            </w:r>
          </w:p>
        </w:tc>
        <w:tc>
          <w:tcPr>
            <w:tcW w:w="2574" w:type="dxa"/>
          </w:tcPr>
          <w:p w14:paraId="67CE4116" w14:textId="77777777" w:rsidR="005322EF" w:rsidRPr="005322EF" w:rsidRDefault="005322EF" w:rsidP="00D849CE">
            <w:pPr>
              <w:spacing w:after="60"/>
              <w:jc w:val="center"/>
              <w:rPr>
                <w:b/>
                <w:bCs/>
              </w:rPr>
            </w:pPr>
            <w:r w:rsidRPr="005322EF">
              <w:rPr>
                <w:b/>
                <w:bCs/>
              </w:rPr>
              <w:t>Potential cross-WG impact</w:t>
            </w:r>
          </w:p>
        </w:tc>
      </w:tr>
      <w:tr w:rsidR="005322EF" w:rsidRPr="005322EF" w14:paraId="70125ECB" w14:textId="77777777" w:rsidTr="001853DC">
        <w:tc>
          <w:tcPr>
            <w:tcW w:w="1276" w:type="dxa"/>
          </w:tcPr>
          <w:p w14:paraId="1FFCA2EF" w14:textId="77777777" w:rsidR="005322EF" w:rsidRPr="005322EF" w:rsidRDefault="005322EF" w:rsidP="00D849CE">
            <w:pPr>
              <w:rPr>
                <w:b/>
                <w:bCs/>
              </w:rPr>
            </w:pPr>
            <w:r w:rsidRPr="005322EF">
              <w:rPr>
                <w:b/>
                <w:bCs/>
              </w:rPr>
              <w:t>Option a): bundle PF</w:t>
            </w:r>
          </w:p>
        </w:tc>
        <w:tc>
          <w:tcPr>
            <w:tcW w:w="2740" w:type="dxa"/>
          </w:tcPr>
          <w:p w14:paraId="3A037920" w14:textId="77777777" w:rsidR="005322EF" w:rsidRPr="005322EF" w:rsidRDefault="005322EF" w:rsidP="00D849CE">
            <w:pPr>
              <w:numPr>
                <w:ilvl w:val="0"/>
                <w:numId w:val="14"/>
              </w:numPr>
              <w:spacing w:after="120"/>
              <w:rPr>
                <w:b/>
                <w:bCs/>
              </w:rPr>
            </w:pPr>
            <w:r w:rsidRPr="005322EF">
              <w:rPr>
                <w:b/>
                <w:bCs/>
              </w:rPr>
              <w:t xml:space="preserve">More NES gain and more flexible to NW. </w:t>
            </w:r>
          </w:p>
          <w:p w14:paraId="324A9359" w14:textId="77777777" w:rsidR="005322EF" w:rsidRPr="005322EF" w:rsidRDefault="005322EF" w:rsidP="00D849CE">
            <w:pPr>
              <w:numPr>
                <w:ilvl w:val="0"/>
                <w:numId w:val="14"/>
              </w:numPr>
              <w:rPr>
                <w:b/>
                <w:bCs/>
              </w:rPr>
            </w:pPr>
            <w:r w:rsidRPr="005322EF">
              <w:rPr>
                <w:b/>
                <w:bCs/>
              </w:rPr>
              <w:t>Extra UE power saving gain because NW may provide TRS right before the bundled PFs.</w:t>
            </w:r>
          </w:p>
        </w:tc>
        <w:tc>
          <w:tcPr>
            <w:tcW w:w="3185" w:type="dxa"/>
          </w:tcPr>
          <w:p w14:paraId="7203852F" w14:textId="77777777" w:rsidR="005322EF" w:rsidRPr="005322EF" w:rsidRDefault="005322EF" w:rsidP="00D849CE">
            <w:pPr>
              <w:numPr>
                <w:ilvl w:val="0"/>
                <w:numId w:val="14"/>
              </w:numPr>
              <w:spacing w:after="120"/>
              <w:rPr>
                <w:b/>
                <w:bCs/>
              </w:rPr>
            </w:pPr>
            <w:r w:rsidRPr="005322EF">
              <w:rPr>
                <w:b/>
                <w:bCs/>
              </w:rPr>
              <w:t>Higher spec impacts (esp. formula change in TS 38.304).</w:t>
            </w:r>
          </w:p>
          <w:p w14:paraId="0C1963B3" w14:textId="77777777" w:rsidR="005322EF" w:rsidRPr="005322EF" w:rsidRDefault="005322EF" w:rsidP="00D849CE">
            <w:pPr>
              <w:numPr>
                <w:ilvl w:val="0"/>
                <w:numId w:val="14"/>
              </w:numPr>
              <w:rPr>
                <w:b/>
                <w:bCs/>
              </w:rPr>
            </w:pPr>
            <w:r w:rsidRPr="005322EF">
              <w:rPr>
                <w:b/>
                <w:bCs/>
              </w:rPr>
              <w:t>It may result in RACH collision because the UEs are paged during a confined short period.</w:t>
            </w:r>
          </w:p>
        </w:tc>
        <w:tc>
          <w:tcPr>
            <w:tcW w:w="2574" w:type="dxa"/>
          </w:tcPr>
          <w:p w14:paraId="451274A9" w14:textId="77777777" w:rsidR="005322EF" w:rsidRPr="005322EF" w:rsidRDefault="005322EF" w:rsidP="00D849CE">
            <w:pPr>
              <w:spacing w:after="120"/>
              <w:rPr>
                <w:b/>
                <w:bCs/>
              </w:rPr>
            </w:pPr>
            <w:r w:rsidRPr="005322EF">
              <w:rPr>
                <w:b/>
                <w:bCs/>
              </w:rPr>
              <w:t xml:space="preserve">RAN1: support PEI with bundled PF.   </w:t>
            </w:r>
          </w:p>
        </w:tc>
      </w:tr>
      <w:tr w:rsidR="005322EF" w:rsidRPr="005322EF" w14:paraId="19BDD124" w14:textId="77777777" w:rsidTr="001853DC">
        <w:trPr>
          <w:trHeight w:val="2115"/>
        </w:trPr>
        <w:tc>
          <w:tcPr>
            <w:tcW w:w="1276" w:type="dxa"/>
          </w:tcPr>
          <w:p w14:paraId="0BCB8510" w14:textId="77777777" w:rsidR="005322EF" w:rsidRPr="005322EF" w:rsidRDefault="005322EF" w:rsidP="00D849CE">
            <w:pPr>
              <w:rPr>
                <w:b/>
                <w:bCs/>
              </w:rPr>
            </w:pPr>
            <w:r w:rsidRPr="005322EF">
              <w:rPr>
                <w:b/>
                <w:bCs/>
              </w:rPr>
              <w:t>Option b): extend value ranges of N, and increase Ns</w:t>
            </w:r>
          </w:p>
        </w:tc>
        <w:tc>
          <w:tcPr>
            <w:tcW w:w="2740" w:type="dxa"/>
          </w:tcPr>
          <w:p w14:paraId="19BC7F45" w14:textId="77777777" w:rsidR="005322EF" w:rsidRPr="005322EF" w:rsidRDefault="005322EF" w:rsidP="00D849CE">
            <w:pPr>
              <w:rPr>
                <w:b/>
                <w:bCs/>
              </w:rPr>
            </w:pPr>
            <w:r w:rsidRPr="005322EF">
              <w:rPr>
                <w:b/>
                <w:bCs/>
              </w:rPr>
              <w:t>Minor RAN2 spec impacts (i.e., extend candidate values of N and Ns in TS 38.331).</w:t>
            </w:r>
          </w:p>
        </w:tc>
        <w:tc>
          <w:tcPr>
            <w:tcW w:w="3185" w:type="dxa"/>
          </w:tcPr>
          <w:p w14:paraId="6F6B4657" w14:textId="77777777" w:rsidR="005322EF" w:rsidRPr="005322EF" w:rsidRDefault="005322EF" w:rsidP="00D849CE">
            <w:pPr>
              <w:numPr>
                <w:ilvl w:val="0"/>
                <w:numId w:val="14"/>
              </w:numPr>
              <w:spacing w:after="120"/>
              <w:rPr>
                <w:b/>
                <w:bCs/>
              </w:rPr>
            </w:pPr>
            <w:r w:rsidRPr="005322EF">
              <w:rPr>
                <w:b/>
                <w:bCs/>
              </w:rPr>
              <w:t>Less flexible than option a).</w:t>
            </w:r>
          </w:p>
          <w:p w14:paraId="0176745D" w14:textId="77777777" w:rsidR="005322EF" w:rsidRPr="005322EF" w:rsidRDefault="005322EF" w:rsidP="00D849CE">
            <w:pPr>
              <w:numPr>
                <w:ilvl w:val="0"/>
                <w:numId w:val="14"/>
              </w:numPr>
              <w:spacing w:after="120"/>
              <w:rPr>
                <w:b/>
                <w:bCs/>
              </w:rPr>
            </w:pPr>
            <w:r w:rsidRPr="005322EF">
              <w:rPr>
                <w:b/>
                <w:bCs/>
              </w:rPr>
              <w:t xml:space="preserve">Higher PO density (when Ns&gt;4) may impact scheduling of other traffic, esp. SI update or PWS notifications. </w:t>
            </w:r>
          </w:p>
          <w:p w14:paraId="385AD7E5" w14:textId="4C788A3C" w:rsidR="005322EF" w:rsidRPr="005322EF" w:rsidRDefault="005322EF" w:rsidP="00D849CE">
            <w:pPr>
              <w:numPr>
                <w:ilvl w:val="0"/>
                <w:numId w:val="14"/>
              </w:numPr>
              <w:rPr>
                <w:b/>
                <w:bCs/>
              </w:rPr>
            </w:pPr>
            <w:r>
              <w:rPr>
                <w:b/>
                <w:bCs/>
              </w:rPr>
              <w:t>I</w:t>
            </w:r>
            <w:r w:rsidRPr="005322EF">
              <w:rPr>
                <w:b/>
                <w:bCs/>
              </w:rPr>
              <w:t xml:space="preserve">t may also lead to RACH collision </w:t>
            </w:r>
            <w:r>
              <w:rPr>
                <w:b/>
                <w:bCs/>
              </w:rPr>
              <w:t>when</w:t>
            </w:r>
            <w:r w:rsidRPr="005322EF">
              <w:rPr>
                <w:b/>
                <w:bCs/>
              </w:rPr>
              <w:t xml:space="preserve"> Ns&gt;4.</w:t>
            </w:r>
          </w:p>
        </w:tc>
        <w:tc>
          <w:tcPr>
            <w:tcW w:w="2574" w:type="dxa"/>
          </w:tcPr>
          <w:p w14:paraId="10194A4E" w14:textId="77777777" w:rsidR="005322EF" w:rsidRPr="005322EF" w:rsidRDefault="005322EF" w:rsidP="00D849CE">
            <w:pPr>
              <w:spacing w:after="120"/>
              <w:rPr>
                <w:b/>
                <w:bCs/>
              </w:rPr>
            </w:pPr>
            <w:r w:rsidRPr="005322EF">
              <w:rPr>
                <w:b/>
                <w:bCs/>
              </w:rPr>
              <w:t xml:space="preserve">RAN1: support PEI when Ns&gt;4* </w:t>
            </w:r>
          </w:p>
          <w:p w14:paraId="354456AC" w14:textId="77777777" w:rsidR="005322EF" w:rsidRPr="005322EF" w:rsidRDefault="005322EF" w:rsidP="00D849CE">
            <w:pPr>
              <w:spacing w:after="120"/>
              <w:rPr>
                <w:b/>
                <w:bCs/>
              </w:rPr>
            </w:pPr>
            <w:r w:rsidRPr="005322EF">
              <w:rPr>
                <w:b/>
                <w:bCs/>
              </w:rPr>
              <w:t xml:space="preserve">*Note: in legacy PEI, one PEI can map to 1,2,4 POs in one PF or 8 POs in two PFs.    </w:t>
            </w:r>
          </w:p>
        </w:tc>
      </w:tr>
    </w:tbl>
    <w:p w14:paraId="220CFE96" w14:textId="77777777" w:rsidR="005322EF" w:rsidRPr="005322EF" w:rsidRDefault="005322EF" w:rsidP="00B86831">
      <w:pPr>
        <w:spacing w:before="120" w:after="120"/>
        <w:jc w:val="center"/>
        <w:rPr>
          <w:b/>
          <w:bCs/>
        </w:rPr>
      </w:pPr>
      <w:r w:rsidRPr="005322EF">
        <w:rPr>
          <w:b/>
          <w:bCs/>
        </w:rPr>
        <w:t xml:space="preserve"> Table.1 Initial comparison between option a) and option b) of paging adaptation</w:t>
      </w:r>
    </w:p>
    <w:p w14:paraId="596E18A3" w14:textId="77777777" w:rsidR="003C5391" w:rsidRDefault="003C5391" w:rsidP="003C5391">
      <w:pPr>
        <w:pStyle w:val="Heading2"/>
      </w:pPr>
      <w:r>
        <w:t>2.2 Adaptation of PRACH in time domain</w:t>
      </w:r>
    </w:p>
    <w:p w14:paraId="39368376" w14:textId="6ACD6108" w:rsidR="00711608" w:rsidRDefault="003C5391" w:rsidP="003C5391">
      <w:pPr>
        <w:rPr>
          <w:lang w:val="en-GB"/>
        </w:rPr>
      </w:pPr>
      <w:r>
        <w:rPr>
          <w:lang w:val="en-GB"/>
        </w:rPr>
        <w:t>RAN1#116</w:t>
      </w:r>
      <w:r w:rsidR="004C62A0">
        <w:rPr>
          <w:lang w:val="en-GB"/>
        </w:rPr>
        <w:t xml:space="preserve">, </w:t>
      </w:r>
      <w:r>
        <w:rPr>
          <w:lang w:val="en-GB"/>
        </w:rPr>
        <w:t xml:space="preserve">RAN1#116b </w:t>
      </w:r>
      <w:r w:rsidR="004C62A0">
        <w:rPr>
          <w:lang w:val="en-GB"/>
        </w:rPr>
        <w:t xml:space="preserve">and RAN1#117 </w:t>
      </w:r>
      <w:r>
        <w:rPr>
          <w:lang w:val="en-GB"/>
        </w:rPr>
        <w:t xml:space="preserve">had discussed </w:t>
      </w:r>
      <w:r w:rsidR="000F71A8">
        <w:rPr>
          <w:lang w:val="en-GB"/>
        </w:rPr>
        <w:t xml:space="preserve">RACH </w:t>
      </w:r>
      <w:r>
        <w:rPr>
          <w:lang w:val="en-GB"/>
        </w:rPr>
        <w:t>adaptation [3][4]</w:t>
      </w:r>
      <w:r w:rsidR="004C62A0">
        <w:rPr>
          <w:lang w:val="en-GB"/>
        </w:rPr>
        <w:t>[5]</w:t>
      </w:r>
      <w:r w:rsidR="00C2016A">
        <w:rPr>
          <w:lang w:val="en-GB"/>
        </w:rPr>
        <w:t>, and a lot of agreements were made</w:t>
      </w:r>
      <w:r w:rsidR="00743041">
        <w:rPr>
          <w:lang w:val="en-GB"/>
        </w:rPr>
        <w:t>. The complete list of agreements can be found in Appendix</w:t>
      </w:r>
      <w:r w:rsidR="00521D2D">
        <w:rPr>
          <w:lang w:val="en-GB"/>
        </w:rPr>
        <w:t xml:space="preserve"> 1</w:t>
      </w:r>
      <w:r w:rsidR="00743041">
        <w:rPr>
          <w:lang w:val="en-GB"/>
        </w:rPr>
        <w:t xml:space="preserve">. And we understand that </w:t>
      </w:r>
      <w:r w:rsidR="00C2016A">
        <w:rPr>
          <w:lang w:val="en-GB"/>
        </w:rPr>
        <w:t xml:space="preserve">RAN1 </w:t>
      </w:r>
      <w:r w:rsidR="006556C8">
        <w:rPr>
          <w:lang w:val="en-GB"/>
        </w:rPr>
        <w:t>progress can be highlighted as below</w:t>
      </w:r>
      <w:r w:rsidR="00711608">
        <w:rPr>
          <w:lang w:val="en-GB"/>
        </w:rPr>
        <w:t>:</w:t>
      </w:r>
      <w:r>
        <w:rPr>
          <w:lang w:val="en-GB"/>
        </w:rPr>
        <w:t xml:space="preserve"> </w:t>
      </w:r>
    </w:p>
    <w:p w14:paraId="01AB5BFB" w14:textId="7A678D41" w:rsidR="00711608" w:rsidRDefault="00711608" w:rsidP="00711608">
      <w:pPr>
        <w:pStyle w:val="ListParagraph"/>
        <w:numPr>
          <w:ilvl w:val="0"/>
          <w:numId w:val="54"/>
        </w:numPr>
        <w:ind w:firstLineChars="0"/>
      </w:pPr>
      <w:r>
        <w:rPr>
          <w:lang w:val="en-GB"/>
        </w:rPr>
        <w:t>Introduce</w:t>
      </w:r>
      <w:r w:rsidR="003C5391" w:rsidRPr="00711608">
        <w:rPr>
          <w:lang w:val="en-GB"/>
        </w:rPr>
        <w:t xml:space="preserve"> adaptation mechanism </w:t>
      </w:r>
      <w:r w:rsidR="0090227E">
        <w:rPr>
          <w:lang w:val="en-GB"/>
        </w:rPr>
        <w:t>between legacy PRACH resources</w:t>
      </w:r>
      <w:r w:rsidR="003C5391" w:rsidRPr="00711608">
        <w:rPr>
          <w:lang w:val="en-GB"/>
        </w:rPr>
        <w:t xml:space="preserve"> </w:t>
      </w:r>
      <w:r w:rsidR="0090227E">
        <w:rPr>
          <w:lang w:val="en-GB"/>
        </w:rPr>
        <w:t xml:space="preserve">and one new </w:t>
      </w:r>
      <w:r w:rsidR="003C5391" w:rsidRPr="00711608">
        <w:rPr>
          <w:lang w:val="en-GB"/>
        </w:rPr>
        <w:t xml:space="preserve">additional </w:t>
      </w:r>
      <w:r w:rsidR="000F21B9">
        <w:rPr>
          <w:lang w:val="en-GB"/>
        </w:rPr>
        <w:t>P</w:t>
      </w:r>
      <w:r w:rsidR="003C5391" w:rsidRPr="00711608">
        <w:rPr>
          <w:lang w:val="en-GB"/>
        </w:rPr>
        <w:t>RACH resources for NES-capable UE in all RRC states.</w:t>
      </w:r>
      <w:r w:rsidR="003C5391" w:rsidRPr="008C0582">
        <w:t xml:space="preserve"> </w:t>
      </w:r>
    </w:p>
    <w:p w14:paraId="2B1DA709" w14:textId="2918841A" w:rsidR="00711608" w:rsidRDefault="00711608" w:rsidP="00711608">
      <w:pPr>
        <w:pStyle w:val="ListParagraph"/>
        <w:numPr>
          <w:ilvl w:val="1"/>
          <w:numId w:val="54"/>
        </w:numPr>
        <w:ind w:left="1097" w:firstLineChars="0"/>
      </w:pPr>
      <w:r>
        <w:t xml:space="preserve">The adaptation signaling (e.g. </w:t>
      </w:r>
      <w:r w:rsidR="00091F9B">
        <w:t>L1 signaling</w:t>
      </w:r>
      <w:r>
        <w:t xml:space="preserve"> or higher layer signaling) is still under </w:t>
      </w:r>
      <w:r w:rsidR="008B01EA">
        <w:t xml:space="preserve">RAN1 </w:t>
      </w:r>
      <w:r>
        <w:t xml:space="preserve">discussion. </w:t>
      </w:r>
    </w:p>
    <w:p w14:paraId="71F71DFA" w14:textId="67050C19" w:rsidR="00711608" w:rsidRDefault="003C5391" w:rsidP="00711608">
      <w:pPr>
        <w:pStyle w:val="ListParagraph"/>
        <w:numPr>
          <w:ilvl w:val="0"/>
          <w:numId w:val="54"/>
        </w:numPr>
        <w:ind w:firstLineChars="0"/>
      </w:pPr>
      <w:r>
        <w:t xml:space="preserve">The additional PRACH resources are provided via a </w:t>
      </w:r>
      <w:proofErr w:type="spellStart"/>
      <w:r w:rsidRPr="00711608">
        <w:rPr>
          <w:i/>
          <w:iCs/>
        </w:rPr>
        <w:t>prach-</w:t>
      </w:r>
      <w:proofErr w:type="gramStart"/>
      <w:r w:rsidRPr="00711608">
        <w:rPr>
          <w:i/>
          <w:iCs/>
        </w:rPr>
        <w:t>ConfigurationIndex</w:t>
      </w:r>
      <w:proofErr w:type="spellEnd"/>
      <w:proofErr w:type="gramEnd"/>
      <w:r>
        <w:t xml:space="preserve"> and a separate </w:t>
      </w:r>
      <w:r w:rsidRPr="0063337B">
        <w:t>SSB-RO mapping</w:t>
      </w:r>
      <w:r>
        <w:t xml:space="preserve"> is performed </w:t>
      </w:r>
      <w:r w:rsidRPr="0063337B">
        <w:t>for the additional PRACH resources</w:t>
      </w:r>
      <w:r>
        <w:t>.</w:t>
      </w:r>
    </w:p>
    <w:p w14:paraId="15766ACC" w14:textId="7F826B49" w:rsidR="008B01EA" w:rsidRPr="008B01EA" w:rsidRDefault="008B01EA" w:rsidP="00DA2E4F">
      <w:pPr>
        <w:pStyle w:val="ListParagraph"/>
        <w:numPr>
          <w:ilvl w:val="1"/>
          <w:numId w:val="54"/>
        </w:numPr>
        <w:ind w:left="1097" w:firstLineChars="0"/>
      </w:pPr>
      <w:r>
        <w:rPr>
          <w:lang w:eastAsia="zh-CN"/>
        </w:rPr>
        <w:t xml:space="preserve">It is still under discussion whether </w:t>
      </w:r>
      <w:r w:rsidR="005A2100">
        <w:rPr>
          <w:lang w:eastAsia="zh-CN"/>
        </w:rPr>
        <w:t xml:space="preserve">to allow </w:t>
      </w:r>
      <w:r>
        <w:rPr>
          <w:lang w:eastAsia="zh-CN"/>
        </w:rPr>
        <w:t xml:space="preserve">any overlapping between </w:t>
      </w:r>
      <w:r>
        <w:rPr>
          <w:lang w:val="en-GB"/>
        </w:rPr>
        <w:t>legacy PRACH resources</w:t>
      </w:r>
      <w:r w:rsidRPr="00711608">
        <w:rPr>
          <w:lang w:val="en-GB"/>
        </w:rPr>
        <w:t xml:space="preserve"> </w:t>
      </w:r>
      <w:r>
        <w:rPr>
          <w:lang w:val="en-GB"/>
        </w:rPr>
        <w:t xml:space="preserve">and </w:t>
      </w:r>
      <w:r w:rsidR="00973051">
        <w:rPr>
          <w:lang w:val="en-GB"/>
        </w:rPr>
        <w:t>the</w:t>
      </w:r>
      <w:r>
        <w:rPr>
          <w:lang w:val="en-GB"/>
        </w:rPr>
        <w:t xml:space="preserve"> </w:t>
      </w:r>
      <w:r w:rsidRPr="00711608">
        <w:rPr>
          <w:lang w:val="en-GB"/>
        </w:rPr>
        <w:t xml:space="preserve">additional </w:t>
      </w:r>
      <w:r>
        <w:rPr>
          <w:lang w:val="en-GB"/>
        </w:rPr>
        <w:t>P</w:t>
      </w:r>
      <w:r w:rsidRPr="00711608">
        <w:rPr>
          <w:lang w:val="en-GB"/>
        </w:rPr>
        <w:t>RACH</w:t>
      </w:r>
      <w:r>
        <w:rPr>
          <w:lang w:val="en-GB"/>
        </w:rPr>
        <w:t>.</w:t>
      </w:r>
      <w:r w:rsidRPr="00711608">
        <w:rPr>
          <w:lang w:val="en-GB"/>
        </w:rPr>
        <w:t xml:space="preserve"> </w:t>
      </w:r>
    </w:p>
    <w:p w14:paraId="6FB40712" w14:textId="352E2E96" w:rsidR="003C5391" w:rsidRPr="008C0582" w:rsidRDefault="008B01EA" w:rsidP="00743041">
      <w:pPr>
        <w:pStyle w:val="ListParagraph"/>
        <w:numPr>
          <w:ilvl w:val="1"/>
          <w:numId w:val="54"/>
        </w:numPr>
        <w:ind w:left="1097" w:firstLineChars="0"/>
      </w:pPr>
      <w:r>
        <w:rPr>
          <w:lang w:eastAsia="zh-CN"/>
        </w:rPr>
        <w:t xml:space="preserve">It is still under discussion </w:t>
      </w:r>
      <w:r>
        <w:rPr>
          <w:lang w:val="en-GB"/>
        </w:rPr>
        <w:t xml:space="preserve">whether </w:t>
      </w:r>
      <w:proofErr w:type="spellStart"/>
      <w:r w:rsidRPr="00711608">
        <w:rPr>
          <w:i/>
          <w:iCs/>
        </w:rPr>
        <w:t>prach-ConfigurationIndex</w:t>
      </w:r>
      <w:proofErr w:type="spellEnd"/>
      <w:r>
        <w:rPr>
          <w:i/>
          <w:iCs/>
        </w:rPr>
        <w:t xml:space="preserve"> </w:t>
      </w:r>
      <w:r>
        <w:rPr>
          <w:rFonts w:eastAsia="Batang"/>
          <w:szCs w:val="24"/>
        </w:rPr>
        <w:t>for the additional PRACH resources is same as the one for the legacy resource.</w:t>
      </w:r>
      <w:r w:rsidRPr="00743041">
        <w:rPr>
          <w:rFonts w:eastAsia="Batang"/>
          <w:szCs w:val="24"/>
        </w:rPr>
        <w:t xml:space="preserve"> </w:t>
      </w:r>
    </w:p>
    <w:p w14:paraId="31BB18DF" w14:textId="3024ADB4" w:rsidR="003F2424" w:rsidRDefault="003F2424" w:rsidP="003C5391">
      <w:pPr>
        <w:rPr>
          <w:lang w:val="en-GB"/>
        </w:rPr>
      </w:pPr>
      <w:r w:rsidRPr="003F2424">
        <w:rPr>
          <w:lang w:val="en-GB"/>
        </w:rPr>
        <w:t>Based on</w:t>
      </w:r>
      <w:r>
        <w:rPr>
          <w:lang w:val="en-GB"/>
        </w:rPr>
        <w:t xml:space="preserve"> latest RAN1 progress, we share our view on potential RAN2 work in the followed sub-sections.</w:t>
      </w:r>
    </w:p>
    <w:p w14:paraId="40F829C8" w14:textId="08A7F66A" w:rsidR="003F2424" w:rsidRPr="00E20E9F" w:rsidRDefault="003F2424" w:rsidP="003F2424">
      <w:pPr>
        <w:pStyle w:val="Heading3"/>
      </w:pPr>
      <w:r>
        <w:t xml:space="preserve">2.2.1 Legacy UE compatibility  </w:t>
      </w:r>
    </w:p>
    <w:p w14:paraId="3576A775" w14:textId="39FC5F96" w:rsidR="006572D4" w:rsidRDefault="006572D4" w:rsidP="006572D4">
      <w:pPr>
        <w:pStyle w:val="ListParagraph"/>
        <w:overflowPunct/>
        <w:adjustRightInd/>
        <w:ind w:firstLineChars="0" w:firstLine="0"/>
        <w:jc w:val="both"/>
      </w:pPr>
      <w:r>
        <w:t xml:space="preserve">First, we discuss the legacy compatibility issue. Because RAN1 agreements have considered legacy UE impacts, our understanding is that RAN2 don’t need to introduce new legacy UE barring mechanism for RACH adaptation. Meanwhile, </w:t>
      </w:r>
      <w:r w:rsidR="002E3D02">
        <w:t>same as</w:t>
      </w:r>
      <w:r>
        <w:t xml:space="preserve"> paging adaptation, we don’t think it makes sense to deploy Rel-19 NES cells which only support Rel-19 UEs capable of RACH adaptation because it may lead to coverage holes</w:t>
      </w:r>
      <w:r w:rsidR="00922D8F">
        <w:t xml:space="preserve"> and goes against the intention of </w:t>
      </w:r>
      <w:r w:rsidR="002E3D02">
        <w:t>NES.</w:t>
      </w:r>
      <w:r>
        <w:t xml:space="preserve"> </w:t>
      </w:r>
    </w:p>
    <w:p w14:paraId="2402F4C5" w14:textId="24CFC564" w:rsidR="006572D4" w:rsidRDefault="006572D4" w:rsidP="006572D4">
      <w:pPr>
        <w:rPr>
          <w:b/>
          <w:bCs/>
        </w:rPr>
      </w:pPr>
      <w:r>
        <w:rPr>
          <w:b/>
          <w:bCs/>
        </w:rPr>
        <w:t xml:space="preserve">Proposal </w:t>
      </w:r>
      <w:r w:rsidR="00D7473E">
        <w:rPr>
          <w:b/>
          <w:bCs/>
        </w:rPr>
        <w:t>5</w:t>
      </w:r>
      <w:r w:rsidRPr="00A15FE1">
        <w:rPr>
          <w:b/>
          <w:bCs/>
        </w:rPr>
        <w:t xml:space="preserve">: </w:t>
      </w:r>
      <w:r w:rsidRPr="00744FBE">
        <w:rPr>
          <w:b/>
          <w:bCs/>
        </w:rPr>
        <w:t>RAN2 do</w:t>
      </w:r>
      <w:r>
        <w:rPr>
          <w:b/>
          <w:bCs/>
        </w:rPr>
        <w:t>n’</w:t>
      </w:r>
      <w:r w:rsidRPr="00744FBE">
        <w:rPr>
          <w:b/>
          <w:bCs/>
        </w:rPr>
        <w:t>t introduce new legacy UE barring mechanism for RACH adaptation in time domain</w:t>
      </w:r>
      <w:r>
        <w:rPr>
          <w:b/>
          <w:bCs/>
        </w:rPr>
        <w:t>, i.e., Rel-19 NES cells support both</w:t>
      </w:r>
      <w:r w:rsidRPr="00743788">
        <w:rPr>
          <w:b/>
          <w:bCs/>
        </w:rPr>
        <w:t xml:space="preserve"> Rel-19 UEs capable of RACH adaptation and legacy UEs.</w:t>
      </w:r>
      <w:r>
        <w:rPr>
          <w:b/>
          <w:bCs/>
        </w:rPr>
        <w:t xml:space="preserve"> </w:t>
      </w:r>
    </w:p>
    <w:p w14:paraId="381031DB" w14:textId="08952721" w:rsidR="001043A0" w:rsidRDefault="00575A80" w:rsidP="00575A80">
      <w:pPr>
        <w:pStyle w:val="Heading3"/>
      </w:pPr>
      <w:r>
        <w:t xml:space="preserve">2.2.2 </w:t>
      </w:r>
      <w:r w:rsidR="0054120A">
        <w:t>C</w:t>
      </w:r>
      <w:r w:rsidR="001043A0">
        <w:t>larification</w:t>
      </w:r>
      <w:r w:rsidR="0054120A">
        <w:t xml:space="preserve"> on RACH framework</w:t>
      </w:r>
      <w:r w:rsidR="001043A0">
        <w:t xml:space="preserve"> </w:t>
      </w:r>
    </w:p>
    <w:p w14:paraId="2A0CA2DE" w14:textId="0E9B8AAA" w:rsidR="008F40BF" w:rsidRDefault="001D4990" w:rsidP="00E81782">
      <w:pPr>
        <w:pStyle w:val="ListParagraph"/>
        <w:overflowPunct/>
        <w:adjustRightInd/>
        <w:ind w:firstLineChars="0" w:firstLine="0"/>
        <w:jc w:val="both"/>
        <w:rPr>
          <w:rFonts w:eastAsiaTheme="minorEastAsia"/>
          <w:lang w:eastAsia="zh-CN"/>
        </w:rPr>
      </w:pPr>
      <w:r>
        <w:t>W</w:t>
      </w:r>
      <w:r w:rsidR="001043A0">
        <w:t xml:space="preserve">e </w:t>
      </w:r>
      <w:r w:rsidR="0054120A">
        <w:t xml:space="preserve">have one </w:t>
      </w:r>
      <w:r w:rsidR="00EA3EDD">
        <w:t xml:space="preserve">general </w:t>
      </w:r>
      <w:r w:rsidR="0054120A">
        <w:t xml:space="preserve">clarification </w:t>
      </w:r>
      <w:r w:rsidR="00E81782">
        <w:t xml:space="preserve">question </w:t>
      </w:r>
      <w:r w:rsidR="0054120A">
        <w:t xml:space="preserve">on the RACH framework </w:t>
      </w:r>
      <w:r w:rsidR="00956484">
        <w:t>to integrate</w:t>
      </w:r>
      <w:r w:rsidR="0054120A">
        <w:t xml:space="preserve"> </w:t>
      </w:r>
      <w:r w:rsidR="00A910D3">
        <w:t>RACH adaptation</w:t>
      </w:r>
      <w:r w:rsidR="0054120A">
        <w:t xml:space="preserve">. </w:t>
      </w:r>
      <w:r w:rsidR="00E81782">
        <w:t xml:space="preserve">In Rel-17, general RACH framework supporting multiple </w:t>
      </w:r>
      <w:r w:rsidR="00E81782">
        <w:rPr>
          <w:rFonts w:eastAsiaTheme="minorEastAsia" w:hint="eastAsia"/>
          <w:lang w:eastAsia="zh-CN"/>
        </w:rPr>
        <w:t>RACH partition</w:t>
      </w:r>
      <w:r w:rsidR="00FA7279">
        <w:rPr>
          <w:rFonts w:eastAsiaTheme="minorEastAsia"/>
          <w:lang w:eastAsia="zh-CN"/>
        </w:rPr>
        <w:t>s</w:t>
      </w:r>
      <w:r w:rsidR="00E81782">
        <w:rPr>
          <w:rFonts w:eastAsiaTheme="minorEastAsia" w:hint="eastAsia"/>
          <w:lang w:eastAsia="zh-CN"/>
        </w:rPr>
        <w:t xml:space="preserve"> </w:t>
      </w:r>
      <w:r w:rsidR="00FA7279">
        <w:rPr>
          <w:rFonts w:eastAsiaTheme="minorEastAsia"/>
          <w:lang w:eastAsia="zh-CN"/>
        </w:rPr>
        <w:t>was introduced</w:t>
      </w:r>
      <w:r w:rsidR="00E81782">
        <w:rPr>
          <w:rFonts w:eastAsiaTheme="minorEastAsia" w:hint="eastAsia"/>
          <w:lang w:eastAsia="zh-CN"/>
        </w:rPr>
        <w:t>.</w:t>
      </w:r>
      <w:r w:rsidR="00226BD9">
        <w:rPr>
          <w:rFonts w:eastAsiaTheme="minorEastAsia"/>
          <w:lang w:eastAsia="zh-CN"/>
        </w:rPr>
        <w:t xml:space="preserve"> As illustrated in Figure.3, a list of up to 255 </w:t>
      </w:r>
      <w:r w:rsidR="00226BD9">
        <w:rPr>
          <w:rFonts w:eastAsiaTheme="minorEastAsia"/>
          <w:lang w:eastAsia="zh-CN"/>
        </w:rPr>
        <w:lastRenderedPageBreak/>
        <w:t xml:space="preserve">RACH partitions (i.e. </w:t>
      </w:r>
      <w:proofErr w:type="spellStart"/>
      <w:r w:rsidR="00226BD9" w:rsidRPr="00226BD9">
        <w:rPr>
          <w:rFonts w:eastAsiaTheme="minorEastAsia"/>
          <w:i/>
          <w:iCs/>
          <w:lang w:eastAsia="zh-CN"/>
        </w:rPr>
        <w:t>AdditionalRACH</w:t>
      </w:r>
      <w:proofErr w:type="spellEnd"/>
      <w:r w:rsidR="00226BD9" w:rsidRPr="00226BD9">
        <w:rPr>
          <w:rFonts w:eastAsiaTheme="minorEastAsia"/>
          <w:i/>
          <w:iCs/>
          <w:lang w:eastAsia="zh-CN"/>
        </w:rPr>
        <w:t>-Config</w:t>
      </w:r>
      <w:r w:rsidR="00226BD9">
        <w:rPr>
          <w:rFonts w:eastAsiaTheme="minorEastAsia"/>
          <w:lang w:eastAsia="zh-CN"/>
        </w:rPr>
        <w:t xml:space="preserve">) can be configured in SIB1, </w:t>
      </w:r>
      <w:r w:rsidR="006C0CD0">
        <w:rPr>
          <w:rFonts w:eastAsiaTheme="minorEastAsia"/>
          <w:lang w:eastAsia="zh-CN"/>
        </w:rPr>
        <w:t xml:space="preserve">and </w:t>
      </w:r>
      <w:r w:rsidR="00226BD9">
        <w:rPr>
          <w:rFonts w:eastAsiaTheme="minorEastAsia"/>
          <w:lang w:eastAsia="zh-CN"/>
        </w:rPr>
        <w:t>the N</w:t>
      </w:r>
      <w:r w:rsidR="00E81782">
        <w:rPr>
          <w:rFonts w:eastAsiaTheme="minorEastAsia" w:hint="eastAsia"/>
          <w:lang w:eastAsia="zh-CN"/>
        </w:rPr>
        <w:t xml:space="preserve">etwork can configure </w:t>
      </w:r>
      <w:r w:rsidR="00226BD9">
        <w:rPr>
          <w:rFonts w:eastAsiaTheme="minorEastAsia"/>
          <w:lang w:eastAsia="zh-CN"/>
        </w:rPr>
        <w:t>different</w:t>
      </w:r>
      <w:r w:rsidR="00E81782">
        <w:rPr>
          <w:rFonts w:eastAsiaTheme="minorEastAsia" w:hint="eastAsia"/>
          <w:lang w:eastAsia="zh-CN"/>
        </w:rPr>
        <w:t xml:space="preserve"> </w:t>
      </w:r>
      <w:r w:rsidR="00226BD9">
        <w:rPr>
          <w:rFonts w:eastAsiaTheme="minorEastAsia"/>
          <w:lang w:eastAsia="zh-CN"/>
        </w:rPr>
        <w:t xml:space="preserve">RACH partitions (i.e. </w:t>
      </w:r>
      <w:proofErr w:type="spellStart"/>
      <w:r w:rsidR="00226BD9" w:rsidRPr="00226BD9">
        <w:rPr>
          <w:rFonts w:eastAsiaTheme="minorEastAsia"/>
          <w:i/>
          <w:iCs/>
          <w:lang w:eastAsia="zh-CN"/>
        </w:rPr>
        <w:t>AdditionalRACH</w:t>
      </w:r>
      <w:proofErr w:type="spellEnd"/>
      <w:r w:rsidR="00226BD9" w:rsidRPr="00226BD9">
        <w:rPr>
          <w:rFonts w:eastAsiaTheme="minorEastAsia"/>
          <w:i/>
          <w:iCs/>
          <w:lang w:eastAsia="zh-CN"/>
        </w:rPr>
        <w:t>-Config</w:t>
      </w:r>
      <w:r w:rsidR="00226BD9">
        <w:rPr>
          <w:rFonts w:eastAsiaTheme="minorEastAsia"/>
          <w:lang w:eastAsia="zh-CN"/>
        </w:rPr>
        <w:t>)</w:t>
      </w:r>
      <w:r w:rsidR="00E81782">
        <w:rPr>
          <w:rFonts w:eastAsiaTheme="minorEastAsia" w:hint="eastAsia"/>
          <w:lang w:eastAsia="zh-CN"/>
        </w:rPr>
        <w:t xml:space="preserve"> </w:t>
      </w:r>
      <w:r w:rsidR="00226BD9">
        <w:rPr>
          <w:rFonts w:eastAsiaTheme="minorEastAsia"/>
          <w:lang w:eastAsia="zh-CN"/>
        </w:rPr>
        <w:t>associated with</w:t>
      </w:r>
      <w:r w:rsidR="00E81782">
        <w:rPr>
          <w:rFonts w:eastAsiaTheme="minorEastAsia" w:hint="eastAsia"/>
          <w:lang w:eastAsia="zh-CN"/>
        </w:rPr>
        <w:t xml:space="preserve"> different features</w:t>
      </w:r>
      <w:r w:rsidR="00226BD9">
        <w:rPr>
          <w:rFonts w:eastAsiaTheme="minorEastAsia"/>
          <w:lang w:eastAsia="zh-CN"/>
        </w:rPr>
        <w:t xml:space="preserve"> (e.g., red</w:t>
      </w:r>
      <w:r w:rsidR="00A514C8">
        <w:rPr>
          <w:rFonts w:eastAsiaTheme="minorEastAsia"/>
          <w:lang w:eastAsia="zh-CN"/>
        </w:rPr>
        <w:t>c</w:t>
      </w:r>
      <w:r w:rsidR="00226BD9">
        <w:rPr>
          <w:rFonts w:eastAsiaTheme="minorEastAsia"/>
          <w:lang w:eastAsia="zh-CN"/>
        </w:rPr>
        <w:t>ap)</w:t>
      </w:r>
      <w:r w:rsidR="00E81782">
        <w:rPr>
          <w:rFonts w:eastAsiaTheme="minorEastAsia" w:hint="eastAsia"/>
          <w:lang w:eastAsia="zh-CN"/>
        </w:rPr>
        <w:t xml:space="preserve"> or feature combination</w:t>
      </w:r>
      <w:r w:rsidR="00226BD9">
        <w:rPr>
          <w:rFonts w:eastAsiaTheme="minorEastAsia"/>
          <w:lang w:eastAsia="zh-CN"/>
        </w:rPr>
        <w:t xml:space="preserve"> (e.g., SDT+Msg1-repetition)</w:t>
      </w:r>
      <w:r w:rsidR="00E81782">
        <w:rPr>
          <w:rFonts w:eastAsiaTheme="minorEastAsia" w:hint="eastAsia"/>
          <w:lang w:eastAsia="zh-CN"/>
        </w:rPr>
        <w:t xml:space="preserve">. </w:t>
      </w:r>
    </w:p>
    <w:p w14:paraId="3FE1958D" w14:textId="2658F16B" w:rsidR="008F40BF" w:rsidRDefault="00802685" w:rsidP="008F40BF">
      <w:pPr>
        <w:pStyle w:val="ListParagraph"/>
        <w:overflowPunct/>
        <w:adjustRightInd/>
        <w:ind w:firstLineChars="0" w:firstLine="0"/>
        <w:jc w:val="center"/>
        <w:rPr>
          <w:rFonts w:eastAsiaTheme="minorEastAsia"/>
          <w:lang w:eastAsia="zh-CN"/>
        </w:rPr>
      </w:pPr>
      <w:r w:rsidRPr="00802685">
        <w:rPr>
          <w:rFonts w:eastAsiaTheme="minorEastAsia"/>
          <w:noProof/>
          <w:lang w:eastAsia="zh-CN"/>
        </w:rPr>
        <w:drawing>
          <wp:inline distT="0" distB="0" distL="0" distR="0" wp14:anchorId="3D32673E" wp14:editId="70D5F5A1">
            <wp:extent cx="5896256" cy="2924269"/>
            <wp:effectExtent l="0" t="0" r="0" b="0"/>
            <wp:docPr id="4012961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96174" name="Picture 1" descr="A screenshot of a computer&#10;&#10;Description automatically generated"/>
                    <pic:cNvPicPr/>
                  </pic:nvPicPr>
                  <pic:blipFill>
                    <a:blip r:embed="rId10"/>
                    <a:stretch>
                      <a:fillRect/>
                    </a:stretch>
                  </pic:blipFill>
                  <pic:spPr>
                    <a:xfrm>
                      <a:off x="0" y="0"/>
                      <a:ext cx="5917484" cy="2934797"/>
                    </a:xfrm>
                    <a:prstGeom prst="rect">
                      <a:avLst/>
                    </a:prstGeom>
                  </pic:spPr>
                </pic:pic>
              </a:graphicData>
            </a:graphic>
          </wp:inline>
        </w:drawing>
      </w:r>
    </w:p>
    <w:p w14:paraId="2E870B01" w14:textId="0913D40E" w:rsidR="008F40BF" w:rsidRPr="00B96EC7" w:rsidRDefault="008F40BF" w:rsidP="008F40BF">
      <w:pPr>
        <w:jc w:val="center"/>
        <w:rPr>
          <w:b/>
          <w:bCs/>
        </w:rPr>
      </w:pPr>
      <w:r w:rsidRPr="00BD13A2">
        <w:rPr>
          <w:b/>
          <w:bCs/>
        </w:rPr>
        <w:t>Figure.</w:t>
      </w:r>
      <w:r w:rsidR="002445EC">
        <w:rPr>
          <w:b/>
          <w:bCs/>
        </w:rPr>
        <w:t>3</w:t>
      </w:r>
      <w:r w:rsidRPr="00BD13A2">
        <w:rPr>
          <w:b/>
          <w:bCs/>
        </w:rPr>
        <w:t xml:space="preserve"> </w:t>
      </w:r>
      <w:r>
        <w:rPr>
          <w:b/>
          <w:bCs/>
        </w:rPr>
        <w:t>Illustration of RRC configuration of multiple RACH partitions</w:t>
      </w:r>
    </w:p>
    <w:p w14:paraId="6A46248D" w14:textId="1CD27E01" w:rsidR="006C0CD0" w:rsidRDefault="006C0CD0" w:rsidP="006C0CD0">
      <w:pPr>
        <w:pStyle w:val="ListParagraph"/>
        <w:overflowPunct/>
        <w:adjustRightInd/>
        <w:ind w:firstLineChars="0" w:firstLine="0"/>
        <w:jc w:val="both"/>
        <w:rPr>
          <w:rFonts w:eastAsiaTheme="minorEastAsia"/>
          <w:b/>
          <w:bCs/>
          <w:lang w:eastAsia="zh-CN"/>
        </w:rPr>
      </w:pPr>
      <w:r w:rsidRPr="00DD0BA5">
        <w:rPr>
          <w:b/>
          <w:bCs/>
        </w:rPr>
        <w:t xml:space="preserve">Observation 2: In Rel-17, general RACH framework supporting multiple </w:t>
      </w:r>
      <w:r w:rsidRPr="00DD0BA5">
        <w:rPr>
          <w:rFonts w:eastAsiaTheme="minorEastAsia" w:hint="eastAsia"/>
          <w:b/>
          <w:bCs/>
          <w:lang w:eastAsia="zh-CN"/>
        </w:rPr>
        <w:t>RACH partition</w:t>
      </w:r>
      <w:r w:rsidRPr="00DD0BA5">
        <w:rPr>
          <w:rFonts w:eastAsiaTheme="minorEastAsia"/>
          <w:b/>
          <w:bCs/>
          <w:lang w:eastAsia="zh-CN"/>
        </w:rPr>
        <w:t>s</w:t>
      </w:r>
      <w:r w:rsidRPr="00DD0BA5">
        <w:rPr>
          <w:rFonts w:eastAsiaTheme="minorEastAsia" w:hint="eastAsia"/>
          <w:b/>
          <w:bCs/>
          <w:lang w:eastAsia="zh-CN"/>
        </w:rPr>
        <w:t xml:space="preserve"> </w:t>
      </w:r>
      <w:r w:rsidRPr="00DD0BA5">
        <w:rPr>
          <w:rFonts w:eastAsiaTheme="minorEastAsia"/>
          <w:b/>
          <w:bCs/>
          <w:lang w:eastAsia="zh-CN"/>
        </w:rPr>
        <w:t>was introduced</w:t>
      </w:r>
      <w:r w:rsidRPr="00DD0BA5">
        <w:rPr>
          <w:rFonts w:eastAsiaTheme="minorEastAsia" w:hint="eastAsia"/>
          <w:b/>
          <w:bCs/>
          <w:lang w:eastAsia="zh-CN"/>
        </w:rPr>
        <w:t>.</w:t>
      </w:r>
      <w:r w:rsidRPr="00DD0BA5">
        <w:rPr>
          <w:rFonts w:eastAsiaTheme="minorEastAsia"/>
          <w:b/>
          <w:bCs/>
          <w:lang w:eastAsia="zh-CN"/>
        </w:rPr>
        <w:t xml:space="preserve"> A list of up to 255 RACH partitions (i.e. </w:t>
      </w:r>
      <w:proofErr w:type="spellStart"/>
      <w:r w:rsidRPr="00DD0BA5">
        <w:rPr>
          <w:rFonts w:eastAsiaTheme="minorEastAsia"/>
          <w:b/>
          <w:bCs/>
          <w:i/>
          <w:iCs/>
          <w:lang w:eastAsia="zh-CN"/>
        </w:rPr>
        <w:t>AdditionalRACH</w:t>
      </w:r>
      <w:proofErr w:type="spellEnd"/>
      <w:r w:rsidRPr="00DD0BA5">
        <w:rPr>
          <w:rFonts w:eastAsiaTheme="minorEastAsia"/>
          <w:b/>
          <w:bCs/>
          <w:i/>
          <w:iCs/>
          <w:lang w:eastAsia="zh-CN"/>
        </w:rPr>
        <w:t>-Config</w:t>
      </w:r>
      <w:r w:rsidRPr="00DD0BA5">
        <w:rPr>
          <w:rFonts w:eastAsiaTheme="minorEastAsia"/>
          <w:b/>
          <w:bCs/>
          <w:lang w:eastAsia="zh-CN"/>
        </w:rPr>
        <w:t xml:space="preserve">) can be configured in SIB1, </w:t>
      </w:r>
      <w:r w:rsidR="00850EAA" w:rsidRPr="00DD0BA5">
        <w:rPr>
          <w:rFonts w:eastAsiaTheme="minorEastAsia"/>
          <w:b/>
          <w:bCs/>
          <w:lang w:eastAsia="zh-CN"/>
        </w:rPr>
        <w:t xml:space="preserve">and </w:t>
      </w:r>
      <w:r w:rsidRPr="00DD0BA5">
        <w:rPr>
          <w:rFonts w:eastAsiaTheme="minorEastAsia"/>
          <w:b/>
          <w:bCs/>
          <w:lang w:eastAsia="zh-CN"/>
        </w:rPr>
        <w:t>the N</w:t>
      </w:r>
      <w:r w:rsidRPr="00DD0BA5">
        <w:rPr>
          <w:rFonts w:eastAsiaTheme="minorEastAsia" w:hint="eastAsia"/>
          <w:b/>
          <w:bCs/>
          <w:lang w:eastAsia="zh-CN"/>
        </w:rPr>
        <w:t xml:space="preserve">etwork can configure </w:t>
      </w:r>
      <w:r w:rsidRPr="00DD0BA5">
        <w:rPr>
          <w:rFonts w:eastAsiaTheme="minorEastAsia"/>
          <w:b/>
          <w:bCs/>
          <w:lang w:eastAsia="zh-CN"/>
        </w:rPr>
        <w:t>different</w:t>
      </w:r>
      <w:r w:rsidRPr="00DD0BA5">
        <w:rPr>
          <w:rFonts w:eastAsiaTheme="minorEastAsia" w:hint="eastAsia"/>
          <w:b/>
          <w:bCs/>
          <w:lang w:eastAsia="zh-CN"/>
        </w:rPr>
        <w:t xml:space="preserve"> </w:t>
      </w:r>
      <w:r w:rsidRPr="00DD0BA5">
        <w:rPr>
          <w:rFonts w:eastAsiaTheme="minorEastAsia"/>
          <w:b/>
          <w:bCs/>
          <w:lang w:eastAsia="zh-CN"/>
        </w:rPr>
        <w:t>RACH partitions associated with</w:t>
      </w:r>
      <w:r w:rsidRPr="00DD0BA5">
        <w:rPr>
          <w:rFonts w:eastAsiaTheme="minorEastAsia" w:hint="eastAsia"/>
          <w:b/>
          <w:bCs/>
          <w:lang w:eastAsia="zh-CN"/>
        </w:rPr>
        <w:t xml:space="preserve"> different features</w:t>
      </w:r>
      <w:r w:rsidRPr="00DD0BA5">
        <w:rPr>
          <w:rFonts w:eastAsiaTheme="minorEastAsia"/>
          <w:b/>
          <w:bCs/>
          <w:lang w:eastAsia="zh-CN"/>
        </w:rPr>
        <w:t xml:space="preserve"> (e.g., redcap)</w:t>
      </w:r>
      <w:r w:rsidRPr="00DD0BA5">
        <w:rPr>
          <w:rFonts w:eastAsiaTheme="minorEastAsia" w:hint="eastAsia"/>
          <w:b/>
          <w:bCs/>
          <w:lang w:eastAsia="zh-CN"/>
        </w:rPr>
        <w:t xml:space="preserve"> or feature combination</w:t>
      </w:r>
      <w:r w:rsidRPr="00DD0BA5">
        <w:rPr>
          <w:rFonts w:eastAsiaTheme="minorEastAsia"/>
          <w:b/>
          <w:bCs/>
          <w:lang w:eastAsia="zh-CN"/>
        </w:rPr>
        <w:t xml:space="preserve"> (e.g., SDT+Msg1-repetition)</w:t>
      </w:r>
      <w:r w:rsidRPr="00DD0BA5">
        <w:rPr>
          <w:rFonts w:eastAsiaTheme="minorEastAsia" w:hint="eastAsia"/>
          <w:b/>
          <w:bCs/>
          <w:lang w:eastAsia="zh-CN"/>
        </w:rPr>
        <w:t xml:space="preserve">. </w:t>
      </w:r>
    </w:p>
    <w:p w14:paraId="092E6756" w14:textId="40912D07" w:rsidR="00E60971" w:rsidRDefault="00E60971" w:rsidP="00E60971">
      <w:pPr>
        <w:pStyle w:val="ListParagraph"/>
        <w:overflowPunct/>
        <w:adjustRightInd/>
        <w:ind w:firstLineChars="0" w:firstLine="0"/>
        <w:jc w:val="both"/>
      </w:pPr>
      <w:r>
        <w:t>Firstly, we discuss</w:t>
      </w:r>
      <w:r w:rsidRPr="00AF7EF2">
        <w:t xml:space="preserve"> whether RACH adaptation is applicable to </w:t>
      </w:r>
      <w:r>
        <w:t xml:space="preserve">CBRA or CFRA. Because CFRA </w:t>
      </w:r>
      <w:r w:rsidR="00E73438">
        <w:t>may use</w:t>
      </w:r>
      <w:r>
        <w:t xml:space="preserve"> UE dedicated s</w:t>
      </w:r>
      <w:r w:rsidR="00E73438">
        <w:t>ignaling</w:t>
      </w:r>
      <w:r>
        <w:t xml:space="preserve">, </w:t>
      </w:r>
      <w:r w:rsidR="00E73438">
        <w:t xml:space="preserve">the benefit of RACH adaptation seems not quite clear. Thus, we propose to first </w:t>
      </w:r>
      <w:r w:rsidR="00C618DE">
        <w:t>study</w:t>
      </w:r>
      <w:r w:rsidR="00E73438">
        <w:t xml:space="preserve"> CBRA.</w:t>
      </w:r>
    </w:p>
    <w:p w14:paraId="423762DE" w14:textId="3C70F9DC" w:rsidR="00E60971" w:rsidRPr="00A23C1E" w:rsidRDefault="00E60971" w:rsidP="00A23C1E">
      <w:pPr>
        <w:rPr>
          <w:b/>
          <w:bCs/>
        </w:rPr>
      </w:pPr>
      <w:r>
        <w:rPr>
          <w:b/>
          <w:bCs/>
        </w:rPr>
        <w:t xml:space="preserve">Proposal </w:t>
      </w:r>
      <w:r w:rsidR="00A23C1E">
        <w:rPr>
          <w:b/>
          <w:bCs/>
        </w:rPr>
        <w:t>6</w:t>
      </w:r>
      <w:r w:rsidRPr="00A15FE1">
        <w:rPr>
          <w:b/>
          <w:bCs/>
        </w:rPr>
        <w:t xml:space="preserve">: </w:t>
      </w:r>
      <w:r w:rsidR="00A23C1E">
        <w:rPr>
          <w:b/>
          <w:bCs/>
        </w:rPr>
        <w:t xml:space="preserve">RAN2 first study CBRA in </w:t>
      </w:r>
      <w:r>
        <w:rPr>
          <w:b/>
          <w:bCs/>
        </w:rPr>
        <w:t>RACH adaptatio</w:t>
      </w:r>
      <w:r w:rsidR="00A23C1E">
        <w:rPr>
          <w:b/>
          <w:bCs/>
        </w:rPr>
        <w:t>n.</w:t>
      </w:r>
    </w:p>
    <w:p w14:paraId="3B6C66F3" w14:textId="58CA6E3C" w:rsidR="009436D6" w:rsidRDefault="006B44C5" w:rsidP="009436D6">
      <w:pPr>
        <w:pStyle w:val="ListParagraph"/>
        <w:overflowPunct/>
        <w:adjustRightInd/>
        <w:ind w:firstLineChars="0" w:firstLine="0"/>
        <w:jc w:val="both"/>
      </w:pPr>
      <w:r>
        <w:t>Secondly, even for CBRA, w</w:t>
      </w:r>
      <w:r w:rsidR="009436D6">
        <w:t xml:space="preserve">e think it is not clear what is the role of RACH adaptation in the general RACH framework. Specifically, there are two different understandings: </w:t>
      </w:r>
    </w:p>
    <w:p w14:paraId="11C59C10" w14:textId="4A538011" w:rsidR="009436D6" w:rsidRDefault="009436D6" w:rsidP="009436D6">
      <w:pPr>
        <w:pStyle w:val="ListParagraph"/>
        <w:numPr>
          <w:ilvl w:val="0"/>
          <w:numId w:val="58"/>
        </w:numPr>
        <w:overflowPunct/>
        <w:adjustRightInd/>
        <w:ind w:firstLineChars="0"/>
        <w:jc w:val="both"/>
      </w:pPr>
      <w:r>
        <w:t>Understanding 1:</w:t>
      </w:r>
      <w:r w:rsidR="00D911E4">
        <w:t xml:space="preserve"> </w:t>
      </w:r>
      <w:r>
        <w:t xml:space="preserve">RACH adaptation is applied to only Rel-15 RACH resources (i.e. only support adaptation between </w:t>
      </w:r>
      <w:proofErr w:type="spellStart"/>
      <w:r w:rsidRPr="009436D6">
        <w:rPr>
          <w:i/>
          <w:iCs/>
        </w:rPr>
        <w:t>rach-ConfigCommon</w:t>
      </w:r>
      <w:proofErr w:type="spellEnd"/>
      <w:r>
        <w:t xml:space="preserve"> and additional PRACH resources). </w:t>
      </w:r>
    </w:p>
    <w:p w14:paraId="25262158" w14:textId="320BB89E" w:rsidR="009436D6" w:rsidRDefault="009436D6" w:rsidP="009436D6">
      <w:pPr>
        <w:pStyle w:val="ListParagraph"/>
        <w:numPr>
          <w:ilvl w:val="0"/>
          <w:numId w:val="58"/>
        </w:numPr>
        <w:overflowPunct/>
        <w:adjustRightInd/>
        <w:ind w:firstLineChars="0"/>
        <w:jc w:val="both"/>
      </w:pPr>
      <w:r>
        <w:t>Understanding 2:</w:t>
      </w:r>
      <w:r w:rsidR="00D911E4">
        <w:t xml:space="preserve"> </w:t>
      </w:r>
      <w:r>
        <w:t>RACH adaptation is applied to all</w:t>
      </w:r>
      <w:r w:rsidR="00E64990">
        <w:t>/part</w:t>
      </w:r>
      <w:r>
        <w:t xml:space="preserve"> </w:t>
      </w:r>
      <w:r w:rsidR="00E64990">
        <w:t xml:space="preserve">of </w:t>
      </w:r>
      <w:r>
        <w:t xml:space="preserve">RACH </w:t>
      </w:r>
      <w:r>
        <w:rPr>
          <w:rFonts w:eastAsiaTheme="minorEastAsia" w:hint="eastAsia"/>
          <w:lang w:eastAsia="zh-CN"/>
        </w:rPr>
        <w:t>features</w:t>
      </w:r>
      <w:r>
        <w:rPr>
          <w:rFonts w:eastAsiaTheme="minorEastAsia"/>
          <w:lang w:eastAsia="zh-CN"/>
        </w:rPr>
        <w:t xml:space="preserve"> </w:t>
      </w:r>
      <w:r>
        <w:rPr>
          <w:rFonts w:eastAsiaTheme="minorEastAsia" w:hint="eastAsia"/>
          <w:lang w:eastAsia="zh-CN"/>
        </w:rPr>
        <w:t>or feature combination</w:t>
      </w:r>
      <w:r>
        <w:t xml:space="preserve"> (i.e. support adaptation between </w:t>
      </w:r>
      <w:proofErr w:type="spellStart"/>
      <w:r w:rsidRPr="009436D6">
        <w:rPr>
          <w:i/>
          <w:iCs/>
        </w:rPr>
        <w:t>rach-ConfigCommon</w:t>
      </w:r>
      <w:proofErr w:type="spellEnd"/>
      <w:r>
        <w:t xml:space="preserve"> and additional PRACH resources, and adaptation between </w:t>
      </w:r>
      <w:proofErr w:type="spellStart"/>
      <w:r>
        <w:rPr>
          <w:i/>
          <w:iCs/>
        </w:rPr>
        <w:t>AdditionalRACH</w:t>
      </w:r>
      <w:proofErr w:type="spellEnd"/>
      <w:r>
        <w:rPr>
          <w:i/>
          <w:iCs/>
        </w:rPr>
        <w:t>-Config</w:t>
      </w:r>
      <w:r>
        <w:t xml:space="preserve"> and additional PRACH resources). </w:t>
      </w:r>
      <w:r w:rsidR="00E64990">
        <w:t xml:space="preserve">FFS </w:t>
      </w:r>
      <w:r w:rsidR="00C76764">
        <w:t>whether/which</w:t>
      </w:r>
      <w:r w:rsidR="00E64990">
        <w:t xml:space="preserve"> RACH </w:t>
      </w:r>
      <w:r w:rsidR="00E64990">
        <w:rPr>
          <w:rFonts w:eastAsiaTheme="minorEastAsia" w:hint="eastAsia"/>
          <w:lang w:eastAsia="zh-CN"/>
        </w:rPr>
        <w:t>features</w:t>
      </w:r>
      <w:r w:rsidR="00E64990">
        <w:rPr>
          <w:rFonts w:eastAsiaTheme="minorEastAsia"/>
          <w:lang w:eastAsia="zh-CN"/>
        </w:rPr>
        <w:t xml:space="preserve"> </w:t>
      </w:r>
      <w:r w:rsidR="00E64990">
        <w:rPr>
          <w:rFonts w:eastAsiaTheme="minorEastAsia" w:hint="eastAsia"/>
          <w:lang w:eastAsia="zh-CN"/>
        </w:rPr>
        <w:t>or feature combination</w:t>
      </w:r>
      <w:r w:rsidR="00E64990">
        <w:rPr>
          <w:rFonts w:eastAsiaTheme="minorEastAsia"/>
          <w:lang w:eastAsia="zh-CN"/>
        </w:rPr>
        <w:t xml:space="preserve"> are not applicable. </w:t>
      </w:r>
    </w:p>
    <w:p w14:paraId="7E19E27D" w14:textId="77777777" w:rsidR="004816DB" w:rsidRDefault="009436D6" w:rsidP="00E81782">
      <w:pPr>
        <w:pStyle w:val="ListParagraph"/>
        <w:overflowPunct/>
        <w:adjustRightInd/>
        <w:ind w:firstLineChars="0" w:firstLine="0"/>
        <w:jc w:val="both"/>
        <w:rPr>
          <w:rFonts w:eastAsiaTheme="minorEastAsia"/>
          <w:lang w:eastAsia="zh-CN"/>
        </w:rPr>
      </w:pPr>
      <w:r>
        <w:t xml:space="preserve">In our understanding, it seems that RAN1 </w:t>
      </w:r>
      <w:r w:rsidR="00AC3764">
        <w:t xml:space="preserve">so far </w:t>
      </w:r>
      <w:r>
        <w:t xml:space="preserve">only discussed adaptation between </w:t>
      </w:r>
      <w:proofErr w:type="spellStart"/>
      <w:r w:rsidRPr="009436D6">
        <w:rPr>
          <w:i/>
          <w:iCs/>
        </w:rPr>
        <w:t>rach-ConfigCommon</w:t>
      </w:r>
      <w:proofErr w:type="spellEnd"/>
      <w:r>
        <w:t xml:space="preserve"> and additional PRACH resources (i.e. Understanding 1). However, we also think it makes sense to support RACH adaptation </w:t>
      </w:r>
      <w:r w:rsidR="00722CC9">
        <w:t>in</w:t>
      </w:r>
      <w:r>
        <w:t xml:space="preserve"> </w:t>
      </w:r>
      <w:r w:rsidR="00A26CB8">
        <w:t>at least some</w:t>
      </w:r>
      <w:r>
        <w:t xml:space="preserve"> RACH </w:t>
      </w:r>
      <w:r>
        <w:rPr>
          <w:rFonts w:eastAsiaTheme="minorEastAsia" w:hint="eastAsia"/>
          <w:lang w:eastAsia="zh-CN"/>
        </w:rPr>
        <w:t>features</w:t>
      </w:r>
      <w:r>
        <w:rPr>
          <w:rFonts w:eastAsiaTheme="minorEastAsia"/>
          <w:lang w:eastAsia="zh-CN"/>
        </w:rPr>
        <w:t xml:space="preserve"> </w:t>
      </w:r>
      <w:r>
        <w:rPr>
          <w:rFonts w:eastAsiaTheme="minorEastAsia" w:hint="eastAsia"/>
          <w:lang w:eastAsia="zh-CN"/>
        </w:rPr>
        <w:t>or feature combination</w:t>
      </w:r>
      <w:r w:rsidR="00A26CB8">
        <w:rPr>
          <w:rFonts w:eastAsiaTheme="minorEastAsia"/>
          <w:lang w:eastAsia="zh-CN"/>
        </w:rPr>
        <w:t xml:space="preserve"> (e.g., redcap + additional PRACH resource)</w:t>
      </w:r>
      <w:r w:rsidR="00A730EC">
        <w:rPr>
          <w:rFonts w:eastAsiaTheme="minorEastAsia"/>
          <w:lang w:eastAsia="zh-CN"/>
        </w:rPr>
        <w:t xml:space="preserve">, but some RACH feature may further discussion (e.g., msg1-repetition + additional PRACH resource). </w:t>
      </w:r>
      <w:r w:rsidR="00732F29">
        <w:rPr>
          <w:rFonts w:eastAsiaTheme="minorEastAsia"/>
          <w:lang w:eastAsia="zh-CN"/>
        </w:rPr>
        <w:t xml:space="preserve">That is why we put an FFS in understanding 2. </w:t>
      </w:r>
    </w:p>
    <w:p w14:paraId="2C85434C" w14:textId="6293561B" w:rsidR="00E81782" w:rsidRDefault="006C0CD0" w:rsidP="00E81782">
      <w:pPr>
        <w:pStyle w:val="ListParagraph"/>
        <w:overflowPunct/>
        <w:adjustRightInd/>
        <w:ind w:firstLineChars="0" w:firstLine="0"/>
        <w:jc w:val="both"/>
        <w:rPr>
          <w:rFonts w:eastAsiaTheme="minorEastAsia"/>
          <w:lang w:eastAsia="zh-CN"/>
        </w:rPr>
      </w:pPr>
      <w:r>
        <w:rPr>
          <w:rFonts w:eastAsiaTheme="minorEastAsia"/>
          <w:lang w:eastAsia="zh-CN"/>
        </w:rPr>
        <w:t>We are open to either understanding, but RAN2 should make a conclusion about it</w:t>
      </w:r>
      <w:r w:rsidR="008E37DA">
        <w:rPr>
          <w:rFonts w:eastAsiaTheme="minorEastAsia"/>
          <w:lang w:eastAsia="zh-CN"/>
        </w:rPr>
        <w:t xml:space="preserve"> from beginning</w:t>
      </w:r>
      <w:r w:rsidR="0040056D">
        <w:rPr>
          <w:rFonts w:eastAsiaTheme="minorEastAsia"/>
          <w:lang w:eastAsia="zh-CN"/>
        </w:rPr>
        <w:t xml:space="preserve"> because it will impact the workload.</w:t>
      </w:r>
    </w:p>
    <w:p w14:paraId="5E91320D" w14:textId="53264FB2" w:rsidR="00792CE4" w:rsidRPr="00FA61FD" w:rsidRDefault="00792CE4" w:rsidP="00792CE4">
      <w:pPr>
        <w:spacing w:after="120"/>
        <w:rPr>
          <w:b/>
          <w:bCs/>
        </w:rPr>
      </w:pPr>
      <w:r w:rsidRPr="00FA61FD">
        <w:rPr>
          <w:b/>
          <w:bCs/>
        </w:rPr>
        <w:t xml:space="preserve">Proposal </w:t>
      </w:r>
      <w:r w:rsidR="00AE2BC5">
        <w:rPr>
          <w:b/>
          <w:bCs/>
        </w:rPr>
        <w:t>7</w:t>
      </w:r>
      <w:r w:rsidRPr="00FA61FD">
        <w:rPr>
          <w:b/>
          <w:bCs/>
        </w:rPr>
        <w:t xml:space="preserve">: </w:t>
      </w:r>
      <w:r w:rsidR="00223F7A">
        <w:rPr>
          <w:b/>
          <w:bCs/>
        </w:rPr>
        <w:t>RAN2 discuss which is the correct understanding of RACH adaptation in time domain</w:t>
      </w:r>
      <w:r w:rsidRPr="00FA61FD">
        <w:rPr>
          <w:b/>
          <w:bCs/>
        </w:rPr>
        <w:t xml:space="preserve">:   </w:t>
      </w:r>
    </w:p>
    <w:p w14:paraId="644C3B44" w14:textId="1B02CAA9" w:rsidR="00547AD6" w:rsidRPr="00547AD6" w:rsidRDefault="00547AD6" w:rsidP="00547AD6">
      <w:pPr>
        <w:pStyle w:val="ListParagraph"/>
        <w:numPr>
          <w:ilvl w:val="0"/>
          <w:numId w:val="58"/>
        </w:numPr>
        <w:overflowPunct/>
        <w:adjustRightInd/>
        <w:ind w:firstLineChars="0"/>
        <w:jc w:val="both"/>
        <w:rPr>
          <w:b/>
          <w:bCs/>
        </w:rPr>
      </w:pPr>
      <w:r w:rsidRPr="00547AD6">
        <w:rPr>
          <w:b/>
          <w:bCs/>
        </w:rPr>
        <w:t xml:space="preserve">Understanding 1: RACH adaptation is applied to only Rel-15 RACH resources (i.e. only support adaptation between </w:t>
      </w:r>
      <w:proofErr w:type="spellStart"/>
      <w:r w:rsidRPr="00547AD6">
        <w:rPr>
          <w:b/>
          <w:bCs/>
          <w:i/>
          <w:iCs/>
        </w:rPr>
        <w:t>rach-ConfigCommon</w:t>
      </w:r>
      <w:proofErr w:type="spellEnd"/>
      <w:r w:rsidRPr="00547AD6">
        <w:rPr>
          <w:b/>
          <w:bCs/>
        </w:rPr>
        <w:t xml:space="preserve"> and additional PRACH resources). </w:t>
      </w:r>
    </w:p>
    <w:p w14:paraId="5B8A96EA" w14:textId="3766CB5E" w:rsidR="00547AD6" w:rsidRPr="001E3A17" w:rsidRDefault="00547AD6" w:rsidP="001E3A17">
      <w:pPr>
        <w:pStyle w:val="ListParagraph"/>
        <w:numPr>
          <w:ilvl w:val="0"/>
          <w:numId w:val="58"/>
        </w:numPr>
        <w:overflowPunct/>
        <w:adjustRightInd/>
        <w:ind w:firstLineChars="0"/>
        <w:jc w:val="both"/>
      </w:pPr>
      <w:r w:rsidRPr="00547AD6">
        <w:rPr>
          <w:b/>
          <w:bCs/>
        </w:rPr>
        <w:t>Understanding 2: RACH adaptation is applied to all</w:t>
      </w:r>
      <w:r w:rsidR="00BB12A7">
        <w:rPr>
          <w:b/>
          <w:bCs/>
        </w:rPr>
        <w:t>/pa</w:t>
      </w:r>
      <w:r w:rsidR="00956B03">
        <w:rPr>
          <w:b/>
          <w:bCs/>
        </w:rPr>
        <w:t>r</w:t>
      </w:r>
      <w:r w:rsidR="00BB12A7">
        <w:rPr>
          <w:b/>
          <w:bCs/>
        </w:rPr>
        <w:t>t of</w:t>
      </w:r>
      <w:r w:rsidRPr="00547AD6">
        <w:rPr>
          <w:b/>
          <w:bCs/>
        </w:rPr>
        <w:t xml:space="preserve"> RACH </w:t>
      </w:r>
      <w:r w:rsidRPr="00547AD6">
        <w:rPr>
          <w:rFonts w:eastAsiaTheme="minorEastAsia" w:hint="eastAsia"/>
          <w:b/>
          <w:bCs/>
          <w:lang w:eastAsia="zh-CN"/>
        </w:rPr>
        <w:t>features</w:t>
      </w:r>
      <w:r w:rsidRPr="00547AD6">
        <w:rPr>
          <w:rFonts w:eastAsiaTheme="minorEastAsia"/>
          <w:b/>
          <w:bCs/>
          <w:lang w:eastAsia="zh-CN"/>
        </w:rPr>
        <w:t xml:space="preserve"> </w:t>
      </w:r>
      <w:r w:rsidRPr="00547AD6">
        <w:rPr>
          <w:rFonts w:eastAsiaTheme="minorEastAsia" w:hint="eastAsia"/>
          <w:b/>
          <w:bCs/>
          <w:lang w:eastAsia="zh-CN"/>
        </w:rPr>
        <w:t>or feature combination</w:t>
      </w:r>
      <w:r w:rsidRPr="00547AD6">
        <w:rPr>
          <w:b/>
          <w:bCs/>
        </w:rPr>
        <w:t xml:space="preserve"> (i.e. support</w:t>
      </w:r>
      <w:r w:rsidR="00EE766B">
        <w:rPr>
          <w:b/>
          <w:bCs/>
        </w:rPr>
        <w:t xml:space="preserve"> </w:t>
      </w:r>
      <w:r w:rsidRPr="00547AD6">
        <w:rPr>
          <w:b/>
          <w:bCs/>
        </w:rPr>
        <w:t xml:space="preserve">adaptation between </w:t>
      </w:r>
      <w:proofErr w:type="spellStart"/>
      <w:r w:rsidRPr="00547AD6">
        <w:rPr>
          <w:b/>
          <w:bCs/>
          <w:i/>
          <w:iCs/>
        </w:rPr>
        <w:t>rach-ConfigCommon</w:t>
      </w:r>
      <w:proofErr w:type="spellEnd"/>
      <w:r w:rsidRPr="00547AD6">
        <w:rPr>
          <w:b/>
          <w:bCs/>
        </w:rPr>
        <w:t xml:space="preserve"> and additional PRACH resources, and adaptation between </w:t>
      </w:r>
      <w:proofErr w:type="spellStart"/>
      <w:r w:rsidRPr="00547AD6">
        <w:rPr>
          <w:b/>
          <w:bCs/>
          <w:i/>
          <w:iCs/>
        </w:rPr>
        <w:t>AdditionalRACH</w:t>
      </w:r>
      <w:proofErr w:type="spellEnd"/>
      <w:r w:rsidRPr="00547AD6">
        <w:rPr>
          <w:b/>
          <w:bCs/>
          <w:i/>
          <w:iCs/>
        </w:rPr>
        <w:t>-Config</w:t>
      </w:r>
      <w:r w:rsidRPr="00547AD6">
        <w:rPr>
          <w:b/>
          <w:bCs/>
        </w:rPr>
        <w:t xml:space="preserve"> and additional PRACH resources). </w:t>
      </w:r>
      <w:r w:rsidR="001E3A17" w:rsidRPr="001E3A17">
        <w:rPr>
          <w:b/>
          <w:bCs/>
        </w:rPr>
        <w:t xml:space="preserve">FFS whether/which RACH </w:t>
      </w:r>
      <w:r w:rsidR="001E3A17" w:rsidRPr="001E3A17">
        <w:rPr>
          <w:rFonts w:hint="eastAsia"/>
          <w:b/>
          <w:bCs/>
        </w:rPr>
        <w:t>features</w:t>
      </w:r>
      <w:r w:rsidR="001E3A17" w:rsidRPr="001E3A17">
        <w:rPr>
          <w:b/>
          <w:bCs/>
        </w:rPr>
        <w:t xml:space="preserve"> </w:t>
      </w:r>
      <w:r w:rsidR="001E3A17" w:rsidRPr="001E3A17">
        <w:rPr>
          <w:rFonts w:hint="eastAsia"/>
          <w:b/>
          <w:bCs/>
        </w:rPr>
        <w:t>or feature combination</w:t>
      </w:r>
      <w:r w:rsidR="001E3A17" w:rsidRPr="001E3A17">
        <w:rPr>
          <w:b/>
          <w:bCs/>
        </w:rPr>
        <w:t xml:space="preserve"> are not applicable.</w:t>
      </w:r>
      <w:r w:rsidR="001E3A17">
        <w:rPr>
          <w:rFonts w:eastAsiaTheme="minorEastAsia"/>
          <w:lang w:eastAsia="zh-CN"/>
        </w:rPr>
        <w:t xml:space="preserve"> </w:t>
      </w:r>
    </w:p>
    <w:p w14:paraId="03636393" w14:textId="31611A57" w:rsidR="00547AD6" w:rsidRDefault="00547AD6" w:rsidP="00547AD6">
      <w:pPr>
        <w:pStyle w:val="Heading3"/>
      </w:pPr>
      <w:r>
        <w:lastRenderedPageBreak/>
        <w:t xml:space="preserve">2.2.3 Potential RAN2 work </w:t>
      </w:r>
    </w:p>
    <w:p w14:paraId="44C27442" w14:textId="42DAF654" w:rsidR="00547AD6" w:rsidRDefault="00547AD6" w:rsidP="00547AD6">
      <w:pPr>
        <w:pStyle w:val="ListParagraph"/>
        <w:overflowPunct/>
        <w:adjustRightInd/>
        <w:ind w:firstLineChars="0" w:firstLine="0"/>
        <w:jc w:val="both"/>
      </w:pPr>
      <w:r>
        <w:t xml:space="preserve">Based on latest RAN1 progress, we think </w:t>
      </w:r>
      <w:r w:rsidR="00EB6FDA">
        <w:t xml:space="preserve">that at least </w:t>
      </w:r>
      <w:r>
        <w:t xml:space="preserve">the following </w:t>
      </w:r>
      <w:r w:rsidR="005C497D">
        <w:t>RRC and MAC</w:t>
      </w:r>
      <w:r>
        <w:t xml:space="preserve"> impacts are foreseen:</w:t>
      </w:r>
    </w:p>
    <w:p w14:paraId="5BD18D29" w14:textId="6328E5F9" w:rsidR="00547AD6" w:rsidRPr="00915392" w:rsidRDefault="00547AD6" w:rsidP="00915392">
      <w:pPr>
        <w:overflowPunct/>
        <w:adjustRightInd/>
        <w:jc w:val="both"/>
        <w:rPr>
          <w:i/>
          <w:iCs/>
          <w:u w:val="single"/>
        </w:rPr>
      </w:pPr>
      <w:r w:rsidRPr="00915392">
        <w:rPr>
          <w:i/>
          <w:iCs/>
          <w:u w:val="single"/>
        </w:rPr>
        <w:t>RRC impacts:</w:t>
      </w:r>
    </w:p>
    <w:p w14:paraId="1C31F3AD" w14:textId="4AA4B0C9" w:rsidR="00915392" w:rsidRPr="00915392" w:rsidRDefault="00915392" w:rsidP="003C5391">
      <w:pPr>
        <w:pStyle w:val="ListParagraph"/>
        <w:numPr>
          <w:ilvl w:val="0"/>
          <w:numId w:val="59"/>
        </w:numPr>
        <w:overflowPunct/>
        <w:adjustRightInd/>
        <w:ind w:firstLineChars="0"/>
        <w:jc w:val="both"/>
      </w:pPr>
      <w:r>
        <w:t>I</w:t>
      </w:r>
      <w:r w:rsidR="00547AD6">
        <w:t xml:space="preserve">ntroduce a separate </w:t>
      </w:r>
      <w:r w:rsidR="00547AD6" w:rsidRPr="00AF7177">
        <w:t>SSB-RO mapping configuration</w:t>
      </w:r>
      <w:r w:rsidR="00547AD6">
        <w:t xml:space="preserve"> for additional </w:t>
      </w:r>
      <w:r w:rsidR="00F93984">
        <w:t>P</w:t>
      </w:r>
      <w:r w:rsidR="00547AD6">
        <w:t xml:space="preserve">RACH resource, e.g. </w:t>
      </w:r>
      <w:proofErr w:type="spellStart"/>
      <w:r w:rsidR="00547AD6" w:rsidRPr="004E635C">
        <w:rPr>
          <w:i/>
          <w:iCs/>
        </w:rPr>
        <w:t>ssb</w:t>
      </w:r>
      <w:proofErr w:type="spellEnd"/>
      <w:r w:rsidR="00547AD6" w:rsidRPr="004E635C">
        <w:rPr>
          <w:i/>
          <w:iCs/>
        </w:rPr>
        <w:t>-</w:t>
      </w:r>
      <w:proofErr w:type="spellStart"/>
      <w:r w:rsidR="00547AD6" w:rsidRPr="004E635C">
        <w:rPr>
          <w:i/>
          <w:iCs/>
        </w:rPr>
        <w:t>perRACH</w:t>
      </w:r>
      <w:proofErr w:type="spellEnd"/>
      <w:r w:rsidR="00547AD6" w:rsidRPr="004E635C">
        <w:rPr>
          <w:i/>
          <w:iCs/>
        </w:rPr>
        <w:t>-</w:t>
      </w:r>
      <w:proofErr w:type="spellStart"/>
      <w:r w:rsidR="00547AD6" w:rsidRPr="004E635C">
        <w:rPr>
          <w:i/>
          <w:iCs/>
        </w:rPr>
        <w:t>OccasionAndCB</w:t>
      </w:r>
      <w:proofErr w:type="spellEnd"/>
      <w:r w:rsidR="00547AD6" w:rsidRPr="004E635C">
        <w:rPr>
          <w:i/>
          <w:iCs/>
        </w:rPr>
        <w:t>-</w:t>
      </w:r>
      <w:proofErr w:type="spellStart"/>
      <w:r w:rsidR="00547AD6" w:rsidRPr="004E635C">
        <w:rPr>
          <w:i/>
          <w:iCs/>
        </w:rPr>
        <w:t>PreamblesPerSSB</w:t>
      </w:r>
      <w:proofErr w:type="spellEnd"/>
      <w:r w:rsidR="00547AD6">
        <w:rPr>
          <w:i/>
          <w:iCs/>
        </w:rPr>
        <w:t>-NES</w:t>
      </w:r>
      <w:r w:rsidR="00547AD6">
        <w:t xml:space="preserve"> in </w:t>
      </w:r>
      <w:r w:rsidR="00547AD6" w:rsidRPr="003E5938">
        <w:rPr>
          <w:i/>
        </w:rPr>
        <w:t>RACH-</w:t>
      </w:r>
      <w:proofErr w:type="spellStart"/>
      <w:r w:rsidR="00547AD6" w:rsidRPr="003E5938">
        <w:rPr>
          <w:i/>
        </w:rPr>
        <w:t>ConfigCommon</w:t>
      </w:r>
      <w:proofErr w:type="spellEnd"/>
      <w:r w:rsidR="00547AD6">
        <w:rPr>
          <w:i/>
        </w:rPr>
        <w:t>.</w:t>
      </w:r>
    </w:p>
    <w:p w14:paraId="7BD1FAAF" w14:textId="4D3F1C6C" w:rsidR="003F2424" w:rsidRPr="001E7EBC" w:rsidRDefault="00DC082C" w:rsidP="001E7EBC">
      <w:pPr>
        <w:pStyle w:val="ListParagraph"/>
        <w:numPr>
          <w:ilvl w:val="0"/>
          <w:numId w:val="59"/>
        </w:numPr>
        <w:overflowPunct/>
        <w:adjustRightInd/>
        <w:ind w:firstLineChars="0"/>
        <w:jc w:val="both"/>
      </w:pPr>
      <w:r>
        <w:t>How to i</w:t>
      </w:r>
      <w:r w:rsidR="00B6603E" w:rsidRPr="00B6603E">
        <w:t>ntegrate additional PRACH resource set into general RACH framework</w:t>
      </w:r>
      <w:r w:rsidR="001E7EBC">
        <w:t xml:space="preserve">, which couples with which understanding in Proposal </w:t>
      </w:r>
      <w:r w:rsidR="004219C0">
        <w:t>6</w:t>
      </w:r>
      <w:r w:rsidR="001E7EBC">
        <w:t xml:space="preserve"> is agreed.  </w:t>
      </w:r>
      <w:r w:rsidR="003F2424" w:rsidRPr="001E7EBC">
        <w:rPr>
          <w:lang w:val="en-GB"/>
        </w:rPr>
        <w:t xml:space="preserve">  </w:t>
      </w:r>
    </w:p>
    <w:p w14:paraId="693DFAE1" w14:textId="2CF08809" w:rsidR="001E7EBC" w:rsidRPr="001E7EBC" w:rsidRDefault="001E7EBC" w:rsidP="001E7EBC">
      <w:pPr>
        <w:overflowPunct/>
        <w:adjustRightInd/>
        <w:jc w:val="both"/>
        <w:rPr>
          <w:i/>
          <w:iCs/>
          <w:u w:val="single"/>
        </w:rPr>
      </w:pPr>
      <w:r>
        <w:rPr>
          <w:i/>
          <w:iCs/>
          <w:u w:val="single"/>
        </w:rPr>
        <w:t>MAC</w:t>
      </w:r>
      <w:r w:rsidRPr="001E7EBC">
        <w:rPr>
          <w:i/>
          <w:iCs/>
          <w:u w:val="single"/>
        </w:rPr>
        <w:t xml:space="preserve"> impacts:</w:t>
      </w:r>
    </w:p>
    <w:p w14:paraId="15D34052" w14:textId="7E1CB2D6" w:rsidR="001E7EBC" w:rsidRDefault="001E7EBC" w:rsidP="001E7EBC">
      <w:pPr>
        <w:pStyle w:val="ListParagraph"/>
        <w:numPr>
          <w:ilvl w:val="0"/>
          <w:numId w:val="60"/>
        </w:numPr>
        <w:overflowPunct/>
        <w:adjustRightInd/>
        <w:ind w:firstLineChars="0"/>
        <w:jc w:val="both"/>
      </w:pPr>
      <w:r>
        <w:t>Whether</w:t>
      </w:r>
      <w:r w:rsidR="00FA1FAA">
        <w:t xml:space="preserve"> </w:t>
      </w:r>
      <w:r>
        <w:t xml:space="preserve">/ how the UE prioritizes between legacy PRACH resource and additional PRACH resource </w:t>
      </w:r>
      <w:r w:rsidRPr="001E7EBC">
        <w:rPr>
          <w:u w:val="single"/>
        </w:rPr>
        <w:t xml:space="preserve">in initial </w:t>
      </w:r>
      <w:r w:rsidR="00822B82">
        <w:rPr>
          <w:u w:val="single"/>
        </w:rPr>
        <w:t xml:space="preserve">Msg1 </w:t>
      </w:r>
      <w:r w:rsidRPr="001E7EBC">
        <w:rPr>
          <w:u w:val="single"/>
        </w:rPr>
        <w:t>transmission</w:t>
      </w:r>
      <w:r>
        <w:t>.</w:t>
      </w:r>
    </w:p>
    <w:p w14:paraId="58EC5115" w14:textId="47D1D5FF" w:rsidR="00D31C8E" w:rsidRDefault="00D31C8E" w:rsidP="00D31C8E">
      <w:pPr>
        <w:pStyle w:val="ListParagraph"/>
        <w:numPr>
          <w:ilvl w:val="1"/>
          <w:numId w:val="60"/>
        </w:numPr>
        <w:overflowPunct/>
        <w:adjustRightInd/>
        <w:ind w:firstLineChars="0"/>
        <w:jc w:val="both"/>
      </w:pPr>
      <w:r>
        <w:t xml:space="preserve">For example, Rel-19 UE may always start from additional PRACH resource, considering legacy UE can only use legacy PRACH resource. </w:t>
      </w:r>
    </w:p>
    <w:p w14:paraId="1CEC39B4" w14:textId="17E12994" w:rsidR="001E7EBC" w:rsidRDefault="00D31C8E" w:rsidP="001E7EBC">
      <w:pPr>
        <w:pStyle w:val="ListParagraph"/>
        <w:numPr>
          <w:ilvl w:val="1"/>
          <w:numId w:val="60"/>
        </w:numPr>
        <w:overflowPunct/>
        <w:adjustRightInd/>
        <w:ind w:firstLineChars="0"/>
        <w:jc w:val="both"/>
      </w:pPr>
      <w:r>
        <w:t>As another example</w:t>
      </w:r>
      <w:r w:rsidR="001E7EBC">
        <w:t>, if target for RACH latency minimization,</w:t>
      </w:r>
      <w:r w:rsidR="00A25021">
        <w:t xml:space="preserve"> </w:t>
      </w:r>
      <w:r w:rsidR="001E7EBC">
        <w:t xml:space="preserve">Rel-19 UE may prioritize legacy PRACH resource or additional </w:t>
      </w:r>
      <w:r>
        <w:t>P</w:t>
      </w:r>
      <w:r w:rsidR="001E7EBC">
        <w:t xml:space="preserve">RACH resource depending on when preamble transmission is triggered (e.g. the UE may prioritize legacy resource when preamble transmission is triggered in T0, and the UE may prioritize additional </w:t>
      </w:r>
      <w:r>
        <w:t>P</w:t>
      </w:r>
      <w:r w:rsidR="001E7EBC">
        <w:t>RACH resource when preamble transmission is triggered in T1 in Figure.</w:t>
      </w:r>
      <w:r w:rsidR="002B754C">
        <w:t>4</w:t>
      </w:r>
      <w:r w:rsidR="001E7EBC">
        <w:t xml:space="preserve">).   </w:t>
      </w:r>
    </w:p>
    <w:p w14:paraId="2AEFAB29" w14:textId="66C377D1" w:rsidR="001E7EBC" w:rsidRDefault="001E7EBC" w:rsidP="001E7EBC">
      <w:pPr>
        <w:pStyle w:val="ListParagraph"/>
        <w:numPr>
          <w:ilvl w:val="0"/>
          <w:numId w:val="60"/>
        </w:numPr>
        <w:overflowPunct/>
        <w:adjustRightInd/>
        <w:ind w:firstLineChars="0"/>
        <w:jc w:val="both"/>
      </w:pPr>
      <w:r>
        <w:t>Whether</w:t>
      </w:r>
      <w:r w:rsidR="00FA1FAA">
        <w:t xml:space="preserve"> </w:t>
      </w:r>
      <w:r>
        <w:t>/</w:t>
      </w:r>
      <w:r w:rsidR="00FA1FAA">
        <w:t xml:space="preserve"> </w:t>
      </w:r>
      <w:r>
        <w:t xml:space="preserve">how the UE prioritizes between legacy </w:t>
      </w:r>
      <w:r w:rsidR="00AE1756">
        <w:t>P</w:t>
      </w:r>
      <w:r>
        <w:t xml:space="preserve">RACH resource and additional </w:t>
      </w:r>
      <w:r w:rsidR="00AE1756">
        <w:t>P</w:t>
      </w:r>
      <w:r>
        <w:t xml:space="preserve">RACH resource </w:t>
      </w:r>
      <w:r w:rsidRPr="001E7EBC">
        <w:rPr>
          <w:u w:val="single"/>
        </w:rPr>
        <w:t xml:space="preserve">in </w:t>
      </w:r>
      <w:r w:rsidR="002330ED">
        <w:rPr>
          <w:u w:val="single"/>
        </w:rPr>
        <w:t xml:space="preserve">Msg1 </w:t>
      </w:r>
      <w:r>
        <w:rPr>
          <w:u w:val="single"/>
        </w:rPr>
        <w:t>re</w:t>
      </w:r>
      <w:r w:rsidRPr="001E7EBC">
        <w:rPr>
          <w:u w:val="single"/>
        </w:rPr>
        <w:t>transmission</w:t>
      </w:r>
      <w:r>
        <w:t>.</w:t>
      </w:r>
    </w:p>
    <w:p w14:paraId="61B2227E" w14:textId="7C76CD06" w:rsidR="00FA1FAA" w:rsidRDefault="00AE1756" w:rsidP="00FA1FAA">
      <w:pPr>
        <w:pStyle w:val="ListParagraph"/>
        <w:numPr>
          <w:ilvl w:val="1"/>
          <w:numId w:val="60"/>
        </w:numPr>
        <w:overflowPunct/>
        <w:adjustRightInd/>
        <w:ind w:firstLineChars="0"/>
        <w:jc w:val="both"/>
      </w:pPr>
      <w:r>
        <w:t>RAN2 need to discuss whether only the same PRACH resource set</w:t>
      </w:r>
      <w:r w:rsidR="00D83290">
        <w:t xml:space="preserve"> (i.e. legacy vs additional)</w:t>
      </w:r>
      <w:r>
        <w:t xml:space="preserve"> as initial transmission can be selected.   </w:t>
      </w:r>
    </w:p>
    <w:p w14:paraId="0CB766F7" w14:textId="6A44480C" w:rsidR="001E7EBC" w:rsidRPr="00915392" w:rsidRDefault="00AE1756" w:rsidP="001E7EBC">
      <w:pPr>
        <w:pStyle w:val="ListParagraph"/>
        <w:numPr>
          <w:ilvl w:val="0"/>
          <w:numId w:val="60"/>
        </w:numPr>
        <w:overflowPunct/>
        <w:adjustRightInd/>
        <w:ind w:firstLineChars="0"/>
        <w:jc w:val="both"/>
      </w:pPr>
      <w:r>
        <w:t>W</w:t>
      </w:r>
      <w:r w:rsidRPr="00AE1756">
        <w:t xml:space="preserve">hether / how to </w:t>
      </w:r>
      <w:r>
        <w:t>support</w:t>
      </w:r>
      <w:r w:rsidRPr="00AE1756">
        <w:t xml:space="preserve"> fallback from one </w:t>
      </w:r>
      <w:r>
        <w:t xml:space="preserve">PRACH resource </w:t>
      </w:r>
      <w:r w:rsidRPr="00AE1756">
        <w:t xml:space="preserve">to another </w:t>
      </w:r>
      <w:r>
        <w:t>PRACH resource</w:t>
      </w:r>
      <w:r w:rsidR="00242D6C">
        <w:t xml:space="preserve">. </w:t>
      </w:r>
    </w:p>
    <w:p w14:paraId="4183BB03" w14:textId="77777777" w:rsidR="001E5DD9" w:rsidRDefault="001E5DD9" w:rsidP="001E5DD9">
      <w:pPr>
        <w:pStyle w:val="ListParagraph"/>
        <w:overflowPunct/>
        <w:adjustRightInd/>
        <w:spacing w:before="180"/>
        <w:ind w:firstLineChars="0" w:firstLine="0"/>
        <w:jc w:val="both"/>
      </w:pPr>
      <w:r w:rsidRPr="0046182C">
        <w:rPr>
          <w:noProof/>
        </w:rPr>
        <w:drawing>
          <wp:inline distT="0" distB="0" distL="0" distR="0" wp14:anchorId="1FA7412D" wp14:editId="6E7C2A65">
            <wp:extent cx="5873945" cy="1423082"/>
            <wp:effectExtent l="0" t="0" r="6350" b="0"/>
            <wp:docPr id="161000202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002026" name="Picture 1" descr="A screenshot of a video game&#10;&#10;Description automatically generated"/>
                    <pic:cNvPicPr/>
                  </pic:nvPicPr>
                  <pic:blipFill>
                    <a:blip r:embed="rId11"/>
                    <a:stretch>
                      <a:fillRect/>
                    </a:stretch>
                  </pic:blipFill>
                  <pic:spPr>
                    <a:xfrm>
                      <a:off x="0" y="0"/>
                      <a:ext cx="5906072" cy="1430865"/>
                    </a:xfrm>
                    <a:prstGeom prst="rect">
                      <a:avLst/>
                    </a:prstGeom>
                  </pic:spPr>
                </pic:pic>
              </a:graphicData>
            </a:graphic>
          </wp:inline>
        </w:drawing>
      </w:r>
    </w:p>
    <w:p w14:paraId="284D88BE" w14:textId="4F2960DE" w:rsidR="001E5DD9" w:rsidRPr="001E5DD9" w:rsidRDefault="001E5DD9" w:rsidP="001E5DD9">
      <w:pPr>
        <w:jc w:val="center"/>
        <w:rPr>
          <w:b/>
          <w:bCs/>
        </w:rPr>
      </w:pPr>
      <w:r w:rsidRPr="000D6EC0">
        <w:rPr>
          <w:b/>
          <w:bCs/>
        </w:rPr>
        <w:t xml:space="preserve">Figure. </w:t>
      </w:r>
      <w:r w:rsidR="002B754C">
        <w:rPr>
          <w:b/>
          <w:bCs/>
        </w:rPr>
        <w:t>4</w:t>
      </w:r>
      <w:r w:rsidRPr="000D6EC0">
        <w:rPr>
          <w:b/>
          <w:bCs/>
        </w:rPr>
        <w:t xml:space="preserve"> </w:t>
      </w:r>
      <w:r>
        <w:rPr>
          <w:b/>
          <w:bCs/>
        </w:rPr>
        <w:t xml:space="preserve">Illustration of RO selection in RACH adaptation in time domain </w:t>
      </w:r>
    </w:p>
    <w:p w14:paraId="243F4677" w14:textId="77777777" w:rsidR="003C5391" w:rsidRDefault="003C5391" w:rsidP="003C5391">
      <w:r>
        <w:t>Thus, we propose:</w:t>
      </w:r>
    </w:p>
    <w:p w14:paraId="2A7F0FE2" w14:textId="48CC3F73" w:rsidR="003C5391" w:rsidRPr="00A9074A" w:rsidRDefault="003C5391" w:rsidP="003C5391">
      <w:pPr>
        <w:rPr>
          <w:b/>
          <w:bCs/>
        </w:rPr>
      </w:pPr>
      <w:r w:rsidRPr="00A9074A">
        <w:rPr>
          <w:b/>
          <w:bCs/>
        </w:rPr>
        <w:t xml:space="preserve">Proposal </w:t>
      </w:r>
      <w:r w:rsidR="004F1FB5">
        <w:rPr>
          <w:b/>
          <w:bCs/>
        </w:rPr>
        <w:t>8</w:t>
      </w:r>
      <w:r w:rsidRPr="00A9074A">
        <w:rPr>
          <w:b/>
          <w:bCs/>
        </w:rPr>
        <w:t xml:space="preserve">: To </w:t>
      </w:r>
      <w:r>
        <w:rPr>
          <w:b/>
          <w:bCs/>
        </w:rPr>
        <w:t>support</w:t>
      </w:r>
      <w:r w:rsidRPr="00A9074A">
        <w:rPr>
          <w:b/>
          <w:bCs/>
        </w:rPr>
        <w:t xml:space="preserve"> additional </w:t>
      </w:r>
      <w:r w:rsidR="005552DC">
        <w:rPr>
          <w:b/>
          <w:bCs/>
        </w:rPr>
        <w:t>P</w:t>
      </w:r>
      <w:r w:rsidRPr="00A9074A">
        <w:rPr>
          <w:b/>
          <w:bCs/>
        </w:rPr>
        <w:t xml:space="preserve">RACH </w:t>
      </w:r>
      <w:r w:rsidR="005552DC">
        <w:rPr>
          <w:b/>
          <w:bCs/>
        </w:rPr>
        <w:t>resource adaptation</w:t>
      </w:r>
      <w:r w:rsidRPr="00A9074A">
        <w:rPr>
          <w:b/>
          <w:bCs/>
        </w:rPr>
        <w:t xml:space="preserve">, </w:t>
      </w:r>
      <w:r w:rsidR="005552DC">
        <w:rPr>
          <w:b/>
          <w:bCs/>
        </w:rPr>
        <w:t>RRC</w:t>
      </w:r>
      <w:r w:rsidRPr="00A9074A">
        <w:rPr>
          <w:b/>
          <w:bCs/>
        </w:rPr>
        <w:t xml:space="preserve"> spec impacts at least include:</w:t>
      </w:r>
    </w:p>
    <w:p w14:paraId="0EAA0A41" w14:textId="2EA9DCFA" w:rsidR="00B95F68" w:rsidRPr="00B95F68" w:rsidRDefault="00B95F68" w:rsidP="00B95F68">
      <w:pPr>
        <w:pStyle w:val="ListParagraph"/>
        <w:numPr>
          <w:ilvl w:val="0"/>
          <w:numId w:val="61"/>
        </w:numPr>
        <w:overflowPunct/>
        <w:adjustRightInd/>
        <w:ind w:firstLineChars="0"/>
        <w:jc w:val="both"/>
        <w:rPr>
          <w:b/>
          <w:bCs/>
        </w:rPr>
      </w:pPr>
      <w:r w:rsidRPr="00B95F68">
        <w:rPr>
          <w:b/>
          <w:bCs/>
        </w:rPr>
        <w:t xml:space="preserve">Introduce a separate SSB-RO mapping configuration for additional </w:t>
      </w:r>
      <w:r w:rsidR="00231B8D">
        <w:rPr>
          <w:b/>
          <w:bCs/>
        </w:rPr>
        <w:t>P</w:t>
      </w:r>
      <w:r w:rsidRPr="00B95F68">
        <w:rPr>
          <w:b/>
          <w:bCs/>
        </w:rPr>
        <w:t xml:space="preserve">RACH resource, e.g. </w:t>
      </w:r>
      <w:proofErr w:type="spellStart"/>
      <w:r w:rsidRPr="00B95F68">
        <w:rPr>
          <w:b/>
          <w:bCs/>
          <w:i/>
          <w:iCs/>
        </w:rPr>
        <w:t>ssb</w:t>
      </w:r>
      <w:proofErr w:type="spellEnd"/>
      <w:r w:rsidRPr="00B95F68">
        <w:rPr>
          <w:b/>
          <w:bCs/>
          <w:i/>
          <w:iCs/>
        </w:rPr>
        <w:t>-</w:t>
      </w:r>
      <w:proofErr w:type="spellStart"/>
      <w:r w:rsidRPr="00B95F68">
        <w:rPr>
          <w:b/>
          <w:bCs/>
          <w:i/>
          <w:iCs/>
        </w:rPr>
        <w:t>perRACH</w:t>
      </w:r>
      <w:proofErr w:type="spellEnd"/>
      <w:r w:rsidRPr="00B95F68">
        <w:rPr>
          <w:b/>
          <w:bCs/>
          <w:i/>
          <w:iCs/>
        </w:rPr>
        <w:t>-</w:t>
      </w:r>
      <w:proofErr w:type="spellStart"/>
      <w:r w:rsidRPr="00B95F68">
        <w:rPr>
          <w:b/>
          <w:bCs/>
          <w:i/>
          <w:iCs/>
        </w:rPr>
        <w:t>OccasionAndCB</w:t>
      </w:r>
      <w:proofErr w:type="spellEnd"/>
      <w:r w:rsidRPr="00B95F68">
        <w:rPr>
          <w:b/>
          <w:bCs/>
          <w:i/>
          <w:iCs/>
        </w:rPr>
        <w:t>-</w:t>
      </w:r>
      <w:proofErr w:type="spellStart"/>
      <w:r w:rsidRPr="00B95F68">
        <w:rPr>
          <w:b/>
          <w:bCs/>
          <w:i/>
          <w:iCs/>
        </w:rPr>
        <w:t>PreamblesPerSSB</w:t>
      </w:r>
      <w:proofErr w:type="spellEnd"/>
      <w:r w:rsidRPr="00B95F68">
        <w:rPr>
          <w:b/>
          <w:bCs/>
          <w:i/>
          <w:iCs/>
        </w:rPr>
        <w:t>-NES</w:t>
      </w:r>
      <w:r w:rsidRPr="00B95F68">
        <w:rPr>
          <w:b/>
          <w:bCs/>
        </w:rPr>
        <w:t xml:space="preserve"> in </w:t>
      </w:r>
      <w:r w:rsidRPr="00B95F68">
        <w:rPr>
          <w:b/>
          <w:bCs/>
          <w:i/>
        </w:rPr>
        <w:t>RACH-</w:t>
      </w:r>
      <w:proofErr w:type="spellStart"/>
      <w:r w:rsidRPr="00B95F68">
        <w:rPr>
          <w:b/>
          <w:bCs/>
          <w:i/>
        </w:rPr>
        <w:t>ConfigCommon</w:t>
      </w:r>
      <w:proofErr w:type="spellEnd"/>
      <w:r w:rsidRPr="00B95F68">
        <w:rPr>
          <w:b/>
          <w:bCs/>
          <w:i/>
        </w:rPr>
        <w:t>.</w:t>
      </w:r>
    </w:p>
    <w:p w14:paraId="58BA31E9" w14:textId="69B182F7" w:rsidR="004049A6" w:rsidRDefault="00B95F68" w:rsidP="00B95F68">
      <w:pPr>
        <w:pStyle w:val="ListParagraph"/>
        <w:numPr>
          <w:ilvl w:val="0"/>
          <w:numId w:val="61"/>
        </w:numPr>
        <w:overflowPunct/>
        <w:adjustRightInd/>
        <w:ind w:firstLineChars="0"/>
        <w:jc w:val="both"/>
        <w:rPr>
          <w:b/>
          <w:bCs/>
        </w:rPr>
      </w:pPr>
      <w:r w:rsidRPr="00B95F68">
        <w:rPr>
          <w:b/>
          <w:bCs/>
        </w:rPr>
        <w:t xml:space="preserve">How to integrate additional PRACH resource set into general RACH framework, which couples with which understanding in Proposal </w:t>
      </w:r>
      <w:r w:rsidR="004219C0">
        <w:rPr>
          <w:b/>
          <w:bCs/>
        </w:rPr>
        <w:t>6</w:t>
      </w:r>
      <w:r w:rsidRPr="00B95F68">
        <w:rPr>
          <w:b/>
          <w:bCs/>
        </w:rPr>
        <w:t xml:space="preserve"> is agreed.</w:t>
      </w:r>
    </w:p>
    <w:p w14:paraId="3A1F5D89" w14:textId="5FD9F987" w:rsidR="004049A6" w:rsidRPr="00A9074A" w:rsidRDefault="004049A6" w:rsidP="004049A6">
      <w:pPr>
        <w:rPr>
          <w:b/>
          <w:bCs/>
        </w:rPr>
      </w:pPr>
      <w:r w:rsidRPr="00A9074A">
        <w:rPr>
          <w:b/>
          <w:bCs/>
        </w:rPr>
        <w:t xml:space="preserve">Proposal </w:t>
      </w:r>
      <w:r w:rsidR="004F1FB5">
        <w:rPr>
          <w:b/>
          <w:bCs/>
        </w:rPr>
        <w:t>9</w:t>
      </w:r>
      <w:r w:rsidRPr="00A9074A">
        <w:rPr>
          <w:b/>
          <w:bCs/>
        </w:rPr>
        <w:t xml:space="preserve">: To </w:t>
      </w:r>
      <w:r>
        <w:rPr>
          <w:b/>
          <w:bCs/>
        </w:rPr>
        <w:t>support</w:t>
      </w:r>
      <w:r w:rsidRPr="00A9074A">
        <w:rPr>
          <w:b/>
          <w:bCs/>
        </w:rPr>
        <w:t xml:space="preserve"> additional </w:t>
      </w:r>
      <w:r>
        <w:rPr>
          <w:b/>
          <w:bCs/>
        </w:rPr>
        <w:t>P</w:t>
      </w:r>
      <w:r w:rsidRPr="00A9074A">
        <w:rPr>
          <w:b/>
          <w:bCs/>
        </w:rPr>
        <w:t xml:space="preserve">RACH </w:t>
      </w:r>
      <w:r>
        <w:rPr>
          <w:b/>
          <w:bCs/>
        </w:rPr>
        <w:t>resource adaptation</w:t>
      </w:r>
      <w:r w:rsidRPr="00A9074A">
        <w:rPr>
          <w:b/>
          <w:bCs/>
        </w:rPr>
        <w:t xml:space="preserve">, </w:t>
      </w:r>
      <w:r>
        <w:rPr>
          <w:b/>
          <w:bCs/>
        </w:rPr>
        <w:t>MAC</w:t>
      </w:r>
      <w:r w:rsidRPr="00A9074A">
        <w:rPr>
          <w:b/>
          <w:bCs/>
        </w:rPr>
        <w:t xml:space="preserve"> spec impacts at least include:</w:t>
      </w:r>
    </w:p>
    <w:p w14:paraId="28FA02F2" w14:textId="3C5BC6AD" w:rsidR="00D7505A" w:rsidRPr="00D7505A" w:rsidRDefault="00D7505A" w:rsidP="00D7505A">
      <w:pPr>
        <w:pStyle w:val="ListParagraph"/>
        <w:numPr>
          <w:ilvl w:val="0"/>
          <w:numId w:val="62"/>
        </w:numPr>
        <w:overflowPunct/>
        <w:adjustRightInd/>
        <w:ind w:firstLineChars="0"/>
        <w:jc w:val="both"/>
        <w:rPr>
          <w:b/>
          <w:bCs/>
        </w:rPr>
      </w:pPr>
      <w:r w:rsidRPr="00D7505A">
        <w:rPr>
          <w:b/>
          <w:bCs/>
        </w:rPr>
        <w:t xml:space="preserve">Whether / how the UE prioritizes between legacy PRACH resource and additional PRACH resource </w:t>
      </w:r>
      <w:r w:rsidRPr="00D7505A">
        <w:rPr>
          <w:b/>
          <w:bCs/>
          <w:u w:val="single"/>
        </w:rPr>
        <w:t xml:space="preserve">in initial </w:t>
      </w:r>
      <w:r w:rsidR="00D45485">
        <w:rPr>
          <w:b/>
          <w:bCs/>
          <w:u w:val="single"/>
        </w:rPr>
        <w:t xml:space="preserve">Msg1 </w:t>
      </w:r>
      <w:r w:rsidRPr="00D7505A">
        <w:rPr>
          <w:b/>
          <w:bCs/>
          <w:u w:val="single"/>
        </w:rPr>
        <w:t>transmission</w:t>
      </w:r>
      <w:r w:rsidRPr="00D7505A">
        <w:rPr>
          <w:b/>
          <w:bCs/>
        </w:rPr>
        <w:t>.</w:t>
      </w:r>
    </w:p>
    <w:p w14:paraId="23356C5E" w14:textId="1E3BC256" w:rsidR="00D7505A" w:rsidRPr="00D7505A" w:rsidRDefault="00D7505A" w:rsidP="00D7505A">
      <w:pPr>
        <w:pStyle w:val="ListParagraph"/>
        <w:numPr>
          <w:ilvl w:val="0"/>
          <w:numId w:val="62"/>
        </w:numPr>
        <w:overflowPunct/>
        <w:adjustRightInd/>
        <w:ind w:firstLineChars="0"/>
        <w:jc w:val="both"/>
        <w:rPr>
          <w:b/>
          <w:bCs/>
        </w:rPr>
      </w:pPr>
      <w:r w:rsidRPr="00D7505A">
        <w:rPr>
          <w:b/>
          <w:bCs/>
        </w:rPr>
        <w:t xml:space="preserve">Whether / how the UE prioritizes between legacy PRACH resource and additional PRACH resource </w:t>
      </w:r>
      <w:r w:rsidRPr="00D7505A">
        <w:rPr>
          <w:b/>
          <w:bCs/>
          <w:u w:val="single"/>
        </w:rPr>
        <w:t xml:space="preserve">in </w:t>
      </w:r>
      <w:r w:rsidR="00D45485">
        <w:rPr>
          <w:b/>
          <w:bCs/>
          <w:u w:val="single"/>
        </w:rPr>
        <w:t xml:space="preserve">Msg1 </w:t>
      </w:r>
      <w:r w:rsidRPr="00D7505A">
        <w:rPr>
          <w:b/>
          <w:bCs/>
          <w:u w:val="single"/>
        </w:rPr>
        <w:t>retransmission</w:t>
      </w:r>
      <w:r w:rsidRPr="00D7505A">
        <w:rPr>
          <w:b/>
          <w:bCs/>
        </w:rPr>
        <w:t>.</w:t>
      </w:r>
    </w:p>
    <w:p w14:paraId="2C581ABC" w14:textId="52FFA3E9" w:rsidR="00B95F68" w:rsidRDefault="00D7505A" w:rsidP="00D7505A">
      <w:pPr>
        <w:pStyle w:val="ListParagraph"/>
        <w:numPr>
          <w:ilvl w:val="0"/>
          <w:numId w:val="62"/>
        </w:numPr>
        <w:overflowPunct/>
        <w:adjustRightInd/>
        <w:ind w:firstLineChars="0"/>
        <w:jc w:val="both"/>
        <w:rPr>
          <w:b/>
          <w:bCs/>
        </w:rPr>
      </w:pPr>
      <w:r w:rsidRPr="00D7505A">
        <w:rPr>
          <w:b/>
          <w:bCs/>
        </w:rPr>
        <w:t xml:space="preserve">Whether / how to support fallback from one PRACH resource to another PRACH resource. </w:t>
      </w:r>
    </w:p>
    <w:p w14:paraId="30FBB672" w14:textId="267AB8C6" w:rsidR="00B772C3" w:rsidRDefault="00B772C3" w:rsidP="00C02ED9">
      <w:pPr>
        <w:pStyle w:val="Heading3"/>
      </w:pPr>
      <w:r>
        <w:lastRenderedPageBreak/>
        <w:t xml:space="preserve">2.2.4 Unified </w:t>
      </w:r>
      <w:r w:rsidR="0007638C">
        <w:t xml:space="preserve">RAN2 </w:t>
      </w:r>
      <w:r>
        <w:t xml:space="preserve">design with SBFD RACH enhancement </w:t>
      </w:r>
    </w:p>
    <w:p w14:paraId="5A967C5F" w14:textId="18B86407" w:rsidR="00C02ED9" w:rsidRDefault="00B772C3" w:rsidP="00C02ED9">
      <w:r w:rsidRPr="00B772C3">
        <w:t>Finally</w:t>
      </w:r>
      <w:r>
        <w:t xml:space="preserve">, we noticed that </w:t>
      </w:r>
      <w:r w:rsidR="00C02ED9">
        <w:t xml:space="preserve">there are some similarities between </w:t>
      </w:r>
      <w:r>
        <w:t xml:space="preserve">RACH in NES </w:t>
      </w:r>
      <w:r w:rsidR="00C02ED9">
        <w:t xml:space="preserve">and RACH </w:t>
      </w:r>
      <w:r>
        <w:t>in SBFD.</w:t>
      </w:r>
      <w:r w:rsidR="00C02ED9">
        <w:t xml:space="preserve"> </w:t>
      </w:r>
      <w:r w:rsidR="00662365">
        <w:t xml:space="preserve">We provide </w:t>
      </w:r>
      <w:r w:rsidR="00CC7E93">
        <w:t>Figure.</w:t>
      </w:r>
      <w:r w:rsidR="00D54A0A">
        <w:t>5</w:t>
      </w:r>
      <w:r w:rsidR="00662365">
        <w:t xml:space="preserve"> to illustrate the basic idea of NES RACH and SBFD RACH, </w:t>
      </w:r>
      <w:r w:rsidR="00B365A6">
        <w:t>where</w:t>
      </w:r>
      <w:r w:rsidR="005405FB">
        <w:t xml:space="preserve"> </w:t>
      </w:r>
      <w:r w:rsidR="00D1181A">
        <w:t xml:space="preserve">the RACH resources configured in the SBFD sub-band could provide more ROs for UE to perform the random access to reduce the </w:t>
      </w:r>
      <w:proofErr w:type="gramStart"/>
      <w:r w:rsidR="00D1181A">
        <w:t>random access</w:t>
      </w:r>
      <w:proofErr w:type="gramEnd"/>
      <w:r w:rsidR="00D1181A">
        <w:t xml:space="preserve"> latency, reduce the PRACH collision probability, and improve the PRACH coverage</w:t>
      </w:r>
      <w:r w:rsidR="00521D2D">
        <w:t xml:space="preserve">. </w:t>
      </w:r>
    </w:p>
    <w:p w14:paraId="0E00729A" w14:textId="77777777" w:rsidR="004F1FB5" w:rsidRDefault="004F1FB5" w:rsidP="004F1FB5">
      <w:pPr>
        <w:pStyle w:val="ListParagraph"/>
        <w:overflowPunct/>
        <w:adjustRightInd/>
        <w:ind w:firstLineChars="0" w:firstLine="0"/>
        <w:jc w:val="center"/>
      </w:pPr>
      <w:r w:rsidRPr="00CC7E93">
        <w:rPr>
          <w:noProof/>
        </w:rPr>
        <w:drawing>
          <wp:inline distT="0" distB="0" distL="0" distR="0" wp14:anchorId="25F91B9E" wp14:editId="3957903B">
            <wp:extent cx="4979406" cy="2094986"/>
            <wp:effectExtent l="0" t="0" r="0" b="635"/>
            <wp:docPr id="832106640"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106640" name="Picture 1" descr="A screen shot of a computer&#10;&#10;Description automatically generated"/>
                    <pic:cNvPicPr/>
                  </pic:nvPicPr>
                  <pic:blipFill>
                    <a:blip r:embed="rId12"/>
                    <a:stretch>
                      <a:fillRect/>
                    </a:stretch>
                  </pic:blipFill>
                  <pic:spPr>
                    <a:xfrm>
                      <a:off x="0" y="0"/>
                      <a:ext cx="4979406" cy="2094986"/>
                    </a:xfrm>
                    <a:prstGeom prst="rect">
                      <a:avLst/>
                    </a:prstGeom>
                  </pic:spPr>
                </pic:pic>
              </a:graphicData>
            </a:graphic>
          </wp:inline>
        </w:drawing>
      </w:r>
    </w:p>
    <w:p w14:paraId="60007E77" w14:textId="3E525D37" w:rsidR="004F1FB5" w:rsidRPr="004F1FB5" w:rsidRDefault="004F1FB5" w:rsidP="004F1FB5">
      <w:pPr>
        <w:jc w:val="center"/>
        <w:rPr>
          <w:b/>
          <w:bCs/>
        </w:rPr>
      </w:pPr>
      <w:r w:rsidRPr="00BD13A2">
        <w:rPr>
          <w:b/>
          <w:bCs/>
        </w:rPr>
        <w:t>Figure.</w:t>
      </w:r>
      <w:r>
        <w:rPr>
          <w:b/>
          <w:bCs/>
        </w:rPr>
        <w:t>5</w:t>
      </w:r>
      <w:r w:rsidRPr="00BD13A2">
        <w:rPr>
          <w:b/>
          <w:bCs/>
        </w:rPr>
        <w:t xml:space="preserve"> </w:t>
      </w:r>
      <w:r>
        <w:rPr>
          <w:b/>
          <w:bCs/>
        </w:rPr>
        <w:t xml:space="preserve">Illustration of </w:t>
      </w:r>
      <w:r w:rsidRPr="003F6CDE">
        <w:rPr>
          <w:b/>
          <w:bCs/>
        </w:rPr>
        <w:t>similarities between RACH in NES and RACH in SBFD</w:t>
      </w:r>
    </w:p>
    <w:p w14:paraId="6C83568C" w14:textId="4CE16FCE" w:rsidR="00491EBF" w:rsidRDefault="00491EBF" w:rsidP="00491EBF">
      <w:pPr>
        <w:rPr>
          <w:lang w:val="en-GB"/>
        </w:rPr>
      </w:pPr>
      <w:r>
        <w:rPr>
          <w:lang w:val="en-GB"/>
        </w:rPr>
        <w:t xml:space="preserve">The complete list of RAN1 agreements on SBFD RACH can be found in Appendix 2. And we provide our analysis on their </w:t>
      </w:r>
      <w:r>
        <w:t xml:space="preserve">similarities in Table.2. </w:t>
      </w:r>
    </w:p>
    <w:tbl>
      <w:tblPr>
        <w:tblStyle w:val="TableGrid"/>
        <w:tblW w:w="0" w:type="auto"/>
        <w:tblLook w:val="04A0" w:firstRow="1" w:lastRow="0" w:firstColumn="1" w:lastColumn="0" w:noHBand="0" w:noVBand="1"/>
      </w:tblPr>
      <w:tblGrid>
        <w:gridCol w:w="1555"/>
        <w:gridCol w:w="4110"/>
        <w:gridCol w:w="3963"/>
      </w:tblGrid>
      <w:tr w:rsidR="00491EBF" w14:paraId="67B0345B" w14:textId="77777777" w:rsidTr="0085220A">
        <w:trPr>
          <w:trHeight w:val="234"/>
        </w:trPr>
        <w:tc>
          <w:tcPr>
            <w:tcW w:w="1555" w:type="dxa"/>
          </w:tcPr>
          <w:p w14:paraId="059C19D2" w14:textId="77777777" w:rsidR="00491EBF" w:rsidRPr="0085220A" w:rsidRDefault="00491EBF" w:rsidP="00EF1EA6">
            <w:pPr>
              <w:spacing w:after="120"/>
              <w:rPr>
                <w:b/>
                <w:bCs/>
                <w:sz w:val="18"/>
                <w:szCs w:val="18"/>
                <w:lang w:val="en-GB"/>
              </w:rPr>
            </w:pPr>
          </w:p>
        </w:tc>
        <w:tc>
          <w:tcPr>
            <w:tcW w:w="4110" w:type="dxa"/>
          </w:tcPr>
          <w:p w14:paraId="5097426A" w14:textId="77777777" w:rsidR="00491EBF" w:rsidRPr="0085220A" w:rsidRDefault="00491EBF" w:rsidP="00EF1EA6">
            <w:pPr>
              <w:spacing w:after="120"/>
              <w:jc w:val="center"/>
              <w:rPr>
                <w:sz w:val="18"/>
                <w:szCs w:val="18"/>
                <w:lang w:val="en-GB"/>
              </w:rPr>
            </w:pPr>
            <w:r w:rsidRPr="0085220A">
              <w:rPr>
                <w:sz w:val="18"/>
                <w:szCs w:val="18"/>
                <w:lang w:val="en-GB"/>
              </w:rPr>
              <w:t>NES RACH</w:t>
            </w:r>
          </w:p>
        </w:tc>
        <w:tc>
          <w:tcPr>
            <w:tcW w:w="3963" w:type="dxa"/>
          </w:tcPr>
          <w:p w14:paraId="55DBAE07" w14:textId="77777777" w:rsidR="00491EBF" w:rsidRPr="0085220A" w:rsidRDefault="00491EBF" w:rsidP="00EF1EA6">
            <w:pPr>
              <w:spacing w:after="120"/>
              <w:jc w:val="center"/>
              <w:rPr>
                <w:sz w:val="18"/>
                <w:szCs w:val="18"/>
                <w:lang w:val="en-GB"/>
              </w:rPr>
            </w:pPr>
            <w:r w:rsidRPr="0085220A">
              <w:rPr>
                <w:sz w:val="18"/>
                <w:szCs w:val="18"/>
                <w:lang w:val="en-GB"/>
              </w:rPr>
              <w:t>SBFD RACH</w:t>
            </w:r>
          </w:p>
        </w:tc>
      </w:tr>
      <w:tr w:rsidR="00491EBF" w14:paraId="3456D045" w14:textId="77777777" w:rsidTr="00D849CE">
        <w:tc>
          <w:tcPr>
            <w:tcW w:w="1555" w:type="dxa"/>
          </w:tcPr>
          <w:p w14:paraId="6DD583E3" w14:textId="77777777" w:rsidR="00491EBF" w:rsidRPr="0085220A" w:rsidRDefault="00491EBF" w:rsidP="00D849CE">
            <w:pPr>
              <w:rPr>
                <w:sz w:val="18"/>
                <w:szCs w:val="18"/>
                <w:lang w:val="en-GB"/>
              </w:rPr>
            </w:pPr>
            <w:r w:rsidRPr="0085220A">
              <w:rPr>
                <w:sz w:val="18"/>
                <w:szCs w:val="18"/>
              </w:rPr>
              <w:t>How additional RO set is configured</w:t>
            </w:r>
          </w:p>
        </w:tc>
        <w:tc>
          <w:tcPr>
            <w:tcW w:w="4110" w:type="dxa"/>
          </w:tcPr>
          <w:p w14:paraId="33318CD5" w14:textId="77777777" w:rsidR="00491EBF" w:rsidRPr="0085220A" w:rsidRDefault="00491EBF" w:rsidP="00D849CE">
            <w:pPr>
              <w:spacing w:after="120"/>
              <w:rPr>
                <w:sz w:val="18"/>
                <w:szCs w:val="18"/>
              </w:rPr>
            </w:pPr>
            <w:r w:rsidRPr="0085220A">
              <w:rPr>
                <w:sz w:val="18"/>
                <w:szCs w:val="18"/>
              </w:rPr>
              <w:t>Will down select among below alternatives:</w:t>
            </w:r>
          </w:p>
          <w:p w14:paraId="0EF49A7A" w14:textId="77777777" w:rsidR="00491EBF" w:rsidRPr="0085220A" w:rsidRDefault="00491EBF" w:rsidP="00D849CE">
            <w:pPr>
              <w:pStyle w:val="ListParagraph"/>
              <w:numPr>
                <w:ilvl w:val="0"/>
                <w:numId w:val="65"/>
              </w:numPr>
              <w:spacing w:after="120"/>
              <w:ind w:firstLineChars="0"/>
              <w:rPr>
                <w:rFonts w:eastAsia="MS Mincho"/>
                <w:sz w:val="18"/>
                <w:szCs w:val="18"/>
              </w:rPr>
            </w:pPr>
            <w:r w:rsidRPr="0085220A">
              <w:rPr>
                <w:rFonts w:eastAsia="MS Mincho"/>
                <w:sz w:val="18"/>
                <w:szCs w:val="18"/>
              </w:rPr>
              <w:t xml:space="preserve">Alt-1: via a dedicated </w:t>
            </w:r>
            <w:proofErr w:type="spellStart"/>
            <w:r w:rsidRPr="0085220A">
              <w:rPr>
                <w:rFonts w:eastAsia="MS Mincho"/>
                <w:i/>
                <w:iCs/>
                <w:sz w:val="18"/>
                <w:szCs w:val="18"/>
              </w:rPr>
              <w:t>prach-ConfigurationIndex</w:t>
            </w:r>
            <w:proofErr w:type="spellEnd"/>
            <w:r w:rsidRPr="0085220A">
              <w:rPr>
                <w:rFonts w:eastAsia="MS Mincho"/>
                <w:sz w:val="18"/>
                <w:szCs w:val="18"/>
              </w:rPr>
              <w:t xml:space="preserve"> </w:t>
            </w:r>
          </w:p>
          <w:p w14:paraId="58D6FEA7" w14:textId="77777777" w:rsidR="00491EBF" w:rsidRPr="0085220A" w:rsidRDefault="00491EBF" w:rsidP="00D849CE">
            <w:pPr>
              <w:pStyle w:val="ListParagraph"/>
              <w:numPr>
                <w:ilvl w:val="0"/>
                <w:numId w:val="65"/>
              </w:numPr>
              <w:spacing w:after="120"/>
              <w:ind w:firstLineChars="0"/>
              <w:rPr>
                <w:rFonts w:eastAsia="MS Mincho"/>
                <w:sz w:val="18"/>
                <w:szCs w:val="18"/>
              </w:rPr>
            </w:pPr>
            <w:r w:rsidRPr="0085220A">
              <w:rPr>
                <w:rFonts w:eastAsia="MS Mincho"/>
                <w:sz w:val="18"/>
                <w:szCs w:val="18"/>
              </w:rPr>
              <w:t xml:space="preserve">Alt-2: via legacy </w:t>
            </w:r>
            <w:proofErr w:type="spellStart"/>
            <w:r w:rsidRPr="0085220A">
              <w:rPr>
                <w:rFonts w:eastAsia="MS Mincho"/>
                <w:i/>
                <w:iCs/>
                <w:sz w:val="18"/>
                <w:szCs w:val="18"/>
              </w:rPr>
              <w:t>prach-ConfigurationIndex</w:t>
            </w:r>
            <w:proofErr w:type="spellEnd"/>
            <w:r w:rsidRPr="0085220A">
              <w:rPr>
                <w:rFonts w:eastAsia="MS Mincho"/>
                <w:i/>
                <w:iCs/>
                <w:sz w:val="18"/>
                <w:szCs w:val="18"/>
              </w:rPr>
              <w:t xml:space="preserve"> </w:t>
            </w:r>
            <w:r w:rsidRPr="0085220A">
              <w:rPr>
                <w:rFonts w:eastAsia="MS Mincho"/>
                <w:sz w:val="18"/>
                <w:szCs w:val="18"/>
              </w:rPr>
              <w:t>and additional mechanism to avoid overlapping.</w:t>
            </w:r>
          </w:p>
          <w:p w14:paraId="4AF43FAF" w14:textId="77777777" w:rsidR="00491EBF" w:rsidRPr="0085220A" w:rsidRDefault="00491EBF" w:rsidP="00D849CE">
            <w:pPr>
              <w:pStyle w:val="ListParagraph"/>
              <w:numPr>
                <w:ilvl w:val="0"/>
                <w:numId w:val="65"/>
              </w:numPr>
              <w:spacing w:after="120"/>
              <w:ind w:firstLineChars="0"/>
              <w:rPr>
                <w:rFonts w:eastAsia="MS Mincho"/>
                <w:sz w:val="18"/>
                <w:szCs w:val="18"/>
              </w:rPr>
            </w:pPr>
            <w:r w:rsidRPr="0085220A">
              <w:rPr>
                <w:rFonts w:eastAsia="MS Mincho"/>
                <w:sz w:val="18"/>
                <w:szCs w:val="18"/>
              </w:rPr>
              <w:t>Alt-3: Alt-1+ Alt-2</w:t>
            </w:r>
          </w:p>
        </w:tc>
        <w:tc>
          <w:tcPr>
            <w:tcW w:w="3963" w:type="dxa"/>
          </w:tcPr>
          <w:p w14:paraId="173BEF73" w14:textId="77777777" w:rsidR="00491EBF" w:rsidRPr="0085220A" w:rsidRDefault="00491EBF" w:rsidP="00D849CE">
            <w:pPr>
              <w:pStyle w:val="ListParagraph"/>
              <w:numPr>
                <w:ilvl w:val="0"/>
                <w:numId w:val="65"/>
              </w:numPr>
              <w:spacing w:after="120"/>
              <w:ind w:firstLineChars="0"/>
              <w:rPr>
                <w:rFonts w:eastAsia="MS Mincho"/>
                <w:sz w:val="18"/>
                <w:szCs w:val="18"/>
              </w:rPr>
            </w:pPr>
            <w:r w:rsidRPr="0085220A">
              <w:rPr>
                <w:rFonts w:eastAsia="MS Mincho"/>
                <w:sz w:val="18"/>
                <w:szCs w:val="18"/>
              </w:rPr>
              <w:t>Option 1: legacy configuration is reused with new RO validation rules for SBFD-aware UE.</w:t>
            </w:r>
          </w:p>
          <w:p w14:paraId="715DBE34" w14:textId="77777777" w:rsidR="00491EBF" w:rsidRPr="0085220A" w:rsidRDefault="00491EBF" w:rsidP="00D849CE">
            <w:pPr>
              <w:pStyle w:val="ListParagraph"/>
              <w:numPr>
                <w:ilvl w:val="0"/>
                <w:numId w:val="65"/>
              </w:numPr>
              <w:spacing w:after="120"/>
              <w:ind w:firstLineChars="0"/>
              <w:rPr>
                <w:rFonts w:eastAsia="MS Mincho"/>
                <w:b/>
                <w:bCs/>
                <w:sz w:val="18"/>
                <w:szCs w:val="18"/>
              </w:rPr>
            </w:pPr>
            <w:r w:rsidRPr="0085220A">
              <w:rPr>
                <w:rFonts w:eastAsia="MS Mincho"/>
                <w:sz w:val="18"/>
                <w:szCs w:val="18"/>
              </w:rPr>
              <w:t xml:space="preserve">Option 2: the legacy table + dedicated </w:t>
            </w:r>
            <w:proofErr w:type="spellStart"/>
            <w:r w:rsidRPr="0085220A">
              <w:rPr>
                <w:rFonts w:eastAsia="MS Mincho"/>
                <w:i/>
                <w:iCs/>
                <w:sz w:val="18"/>
                <w:szCs w:val="18"/>
              </w:rPr>
              <w:t>prach-ConfigurationIndex</w:t>
            </w:r>
            <w:proofErr w:type="spellEnd"/>
            <w:r w:rsidRPr="0085220A">
              <w:rPr>
                <w:rFonts w:eastAsia="MS Mincho"/>
                <w:sz w:val="18"/>
                <w:szCs w:val="18"/>
              </w:rPr>
              <w:t xml:space="preserve"> is agreed.</w:t>
            </w:r>
          </w:p>
        </w:tc>
      </w:tr>
      <w:tr w:rsidR="00491EBF" w14:paraId="31DA1217" w14:textId="77777777" w:rsidTr="00D849CE">
        <w:tc>
          <w:tcPr>
            <w:tcW w:w="1555" w:type="dxa"/>
          </w:tcPr>
          <w:p w14:paraId="0180B8D1" w14:textId="77777777" w:rsidR="00491EBF" w:rsidRPr="0085220A" w:rsidRDefault="00491EBF" w:rsidP="00D849CE">
            <w:pPr>
              <w:rPr>
                <w:sz w:val="18"/>
                <w:szCs w:val="18"/>
              </w:rPr>
            </w:pPr>
            <w:r w:rsidRPr="0085220A">
              <w:rPr>
                <w:sz w:val="18"/>
                <w:szCs w:val="18"/>
              </w:rPr>
              <w:t>Overlapping between additional RO set and legacy RO set?</w:t>
            </w:r>
          </w:p>
        </w:tc>
        <w:tc>
          <w:tcPr>
            <w:tcW w:w="4110" w:type="dxa"/>
          </w:tcPr>
          <w:p w14:paraId="423EE3EC" w14:textId="77777777" w:rsidR="00491EBF" w:rsidRPr="0085220A" w:rsidRDefault="00491EBF" w:rsidP="00D849CE">
            <w:pPr>
              <w:spacing w:after="120"/>
              <w:rPr>
                <w:sz w:val="18"/>
                <w:szCs w:val="18"/>
              </w:rPr>
            </w:pPr>
            <w:r w:rsidRPr="0085220A">
              <w:rPr>
                <w:sz w:val="18"/>
                <w:szCs w:val="18"/>
              </w:rPr>
              <w:t xml:space="preserve">Still under debating for below cases: </w:t>
            </w:r>
          </w:p>
          <w:p w14:paraId="01BA9ED8" w14:textId="77777777" w:rsidR="00491EBF" w:rsidRPr="0085220A" w:rsidRDefault="00491EBF" w:rsidP="00D849CE">
            <w:pPr>
              <w:pStyle w:val="ListParagraph"/>
              <w:numPr>
                <w:ilvl w:val="0"/>
                <w:numId w:val="66"/>
              </w:numPr>
              <w:spacing w:after="120"/>
              <w:ind w:firstLineChars="0"/>
              <w:rPr>
                <w:rFonts w:eastAsia="MS Mincho"/>
                <w:b/>
                <w:bCs/>
                <w:sz w:val="18"/>
                <w:szCs w:val="18"/>
              </w:rPr>
            </w:pPr>
            <w:r w:rsidRPr="0085220A">
              <w:rPr>
                <w:rFonts w:eastAsia="MS Mincho"/>
                <w:sz w:val="18"/>
                <w:szCs w:val="18"/>
              </w:rPr>
              <w:t xml:space="preserve">Case 1: always non-overlapping </w:t>
            </w:r>
          </w:p>
          <w:p w14:paraId="6F6C75B2" w14:textId="77777777" w:rsidR="00491EBF" w:rsidRPr="0085220A" w:rsidRDefault="00491EBF" w:rsidP="00D849CE">
            <w:pPr>
              <w:pStyle w:val="ListParagraph"/>
              <w:numPr>
                <w:ilvl w:val="0"/>
                <w:numId w:val="66"/>
              </w:numPr>
              <w:spacing w:after="120"/>
              <w:ind w:firstLineChars="0"/>
              <w:rPr>
                <w:rFonts w:eastAsia="MS Mincho"/>
                <w:b/>
                <w:bCs/>
                <w:sz w:val="18"/>
                <w:szCs w:val="18"/>
              </w:rPr>
            </w:pPr>
            <w:r w:rsidRPr="0085220A">
              <w:rPr>
                <w:rFonts w:eastAsia="MS Mincho"/>
                <w:sz w:val="18"/>
                <w:szCs w:val="18"/>
              </w:rPr>
              <w:t>Case 2: partial overlapping in time and/or frequency is allowed.</w:t>
            </w:r>
            <w:r w:rsidRPr="0085220A">
              <w:rPr>
                <w:rFonts w:eastAsia="MS Mincho"/>
                <w:b/>
                <w:bCs/>
                <w:sz w:val="18"/>
                <w:szCs w:val="18"/>
              </w:rPr>
              <w:t xml:space="preserve">  </w:t>
            </w:r>
          </w:p>
        </w:tc>
        <w:tc>
          <w:tcPr>
            <w:tcW w:w="3963" w:type="dxa"/>
          </w:tcPr>
          <w:p w14:paraId="2EEC1478" w14:textId="77777777" w:rsidR="00491EBF" w:rsidRPr="0085220A" w:rsidRDefault="00491EBF" w:rsidP="00D849CE">
            <w:pPr>
              <w:rPr>
                <w:sz w:val="18"/>
                <w:szCs w:val="18"/>
                <w:lang w:val="en-GB"/>
              </w:rPr>
            </w:pPr>
            <w:r w:rsidRPr="0085220A">
              <w:rPr>
                <w:sz w:val="18"/>
                <w:szCs w:val="18"/>
              </w:rPr>
              <w:t xml:space="preserve">It is expected to be always non-overlapping because legacy set in non-SBFD symbols while additional set in SBFD symbols.  </w:t>
            </w:r>
          </w:p>
        </w:tc>
      </w:tr>
      <w:tr w:rsidR="00491EBF" w14:paraId="703F67EF" w14:textId="77777777" w:rsidTr="00D849CE">
        <w:tc>
          <w:tcPr>
            <w:tcW w:w="1555" w:type="dxa"/>
          </w:tcPr>
          <w:p w14:paraId="15F4D5AC" w14:textId="77777777" w:rsidR="00491EBF" w:rsidRPr="0085220A" w:rsidRDefault="00491EBF" w:rsidP="00D849CE">
            <w:pPr>
              <w:rPr>
                <w:sz w:val="18"/>
                <w:szCs w:val="18"/>
                <w:lang w:val="en-GB"/>
              </w:rPr>
            </w:pPr>
            <w:r w:rsidRPr="0085220A">
              <w:rPr>
                <w:sz w:val="18"/>
                <w:szCs w:val="18"/>
              </w:rPr>
              <w:t>Validation rule of RO</w:t>
            </w:r>
          </w:p>
        </w:tc>
        <w:tc>
          <w:tcPr>
            <w:tcW w:w="4110" w:type="dxa"/>
          </w:tcPr>
          <w:p w14:paraId="6CB5EEBD" w14:textId="77777777" w:rsidR="00491EBF" w:rsidRPr="0085220A" w:rsidRDefault="00491EBF" w:rsidP="00D849CE">
            <w:pPr>
              <w:pStyle w:val="ListParagraph"/>
              <w:numPr>
                <w:ilvl w:val="0"/>
                <w:numId w:val="66"/>
              </w:numPr>
              <w:spacing w:after="120"/>
              <w:ind w:firstLineChars="0"/>
              <w:rPr>
                <w:rFonts w:eastAsia="MS Mincho"/>
                <w:sz w:val="18"/>
                <w:szCs w:val="18"/>
              </w:rPr>
            </w:pPr>
            <w:r w:rsidRPr="0085220A">
              <w:rPr>
                <w:rFonts w:eastAsia="MS Mincho"/>
                <w:sz w:val="18"/>
                <w:szCs w:val="18"/>
              </w:rPr>
              <w:t xml:space="preserve">For non-overlapping case, it was agreed to follow legacy. </w:t>
            </w:r>
          </w:p>
          <w:p w14:paraId="1A94BEE6" w14:textId="77777777" w:rsidR="00491EBF" w:rsidRPr="0085220A" w:rsidRDefault="00491EBF" w:rsidP="00C944FE">
            <w:pPr>
              <w:pStyle w:val="ListParagraph"/>
              <w:numPr>
                <w:ilvl w:val="0"/>
                <w:numId w:val="66"/>
              </w:numPr>
              <w:spacing w:after="120"/>
              <w:ind w:firstLineChars="0"/>
              <w:rPr>
                <w:rFonts w:eastAsia="MS Mincho"/>
                <w:b/>
                <w:bCs/>
                <w:sz w:val="18"/>
                <w:szCs w:val="18"/>
              </w:rPr>
            </w:pPr>
            <w:r w:rsidRPr="0085220A">
              <w:rPr>
                <w:rFonts w:eastAsia="MS Mincho"/>
                <w:sz w:val="18"/>
                <w:szCs w:val="18"/>
              </w:rPr>
              <w:t>For partial overlapping case (if support), it is expected to introduce new rule to make overlapped ROs as invalid ROs.</w:t>
            </w:r>
          </w:p>
        </w:tc>
        <w:tc>
          <w:tcPr>
            <w:tcW w:w="3963" w:type="dxa"/>
          </w:tcPr>
          <w:p w14:paraId="576C4928" w14:textId="77777777" w:rsidR="00491EBF" w:rsidRPr="0085220A" w:rsidRDefault="00491EBF" w:rsidP="00D849CE">
            <w:pPr>
              <w:rPr>
                <w:sz w:val="18"/>
                <w:szCs w:val="18"/>
                <w:lang w:val="en-GB"/>
              </w:rPr>
            </w:pPr>
            <w:r w:rsidRPr="0085220A">
              <w:rPr>
                <w:sz w:val="18"/>
                <w:szCs w:val="18"/>
              </w:rPr>
              <w:t xml:space="preserve">For both option 1 and option 2, new RO validation rules are being discussed. But their details are not expected to impact RAN2 design.   </w:t>
            </w:r>
          </w:p>
        </w:tc>
      </w:tr>
      <w:tr w:rsidR="00491EBF" w14:paraId="2701CFE3" w14:textId="77777777" w:rsidTr="00D849CE">
        <w:tc>
          <w:tcPr>
            <w:tcW w:w="1555" w:type="dxa"/>
          </w:tcPr>
          <w:p w14:paraId="4B8324F3" w14:textId="77777777" w:rsidR="00491EBF" w:rsidRPr="0085220A" w:rsidRDefault="00491EBF" w:rsidP="00D849CE">
            <w:pPr>
              <w:rPr>
                <w:sz w:val="18"/>
                <w:szCs w:val="18"/>
              </w:rPr>
            </w:pPr>
            <w:r w:rsidRPr="0085220A">
              <w:rPr>
                <w:sz w:val="18"/>
                <w:szCs w:val="18"/>
              </w:rPr>
              <w:t>SSB-RO mapping</w:t>
            </w:r>
          </w:p>
        </w:tc>
        <w:tc>
          <w:tcPr>
            <w:tcW w:w="4110" w:type="dxa"/>
          </w:tcPr>
          <w:p w14:paraId="012D5220" w14:textId="77777777" w:rsidR="00491EBF" w:rsidRPr="0085220A" w:rsidRDefault="00491EBF" w:rsidP="00D849CE">
            <w:pPr>
              <w:pStyle w:val="ListParagraph"/>
              <w:numPr>
                <w:ilvl w:val="0"/>
                <w:numId w:val="66"/>
              </w:numPr>
              <w:spacing w:after="120"/>
              <w:ind w:firstLineChars="0"/>
              <w:rPr>
                <w:rFonts w:eastAsia="MS Mincho"/>
                <w:sz w:val="18"/>
                <w:szCs w:val="18"/>
              </w:rPr>
            </w:pPr>
            <w:r w:rsidRPr="0085220A">
              <w:rPr>
                <w:rFonts w:eastAsia="MS Mincho"/>
                <w:sz w:val="18"/>
                <w:szCs w:val="18"/>
              </w:rPr>
              <w:t>For non-overlapping case, it was agreed to follow legacy.</w:t>
            </w:r>
          </w:p>
          <w:p w14:paraId="42B452EB" w14:textId="77777777" w:rsidR="00491EBF" w:rsidRPr="0085220A" w:rsidRDefault="00491EBF" w:rsidP="00ED5679">
            <w:pPr>
              <w:pStyle w:val="ListParagraph"/>
              <w:numPr>
                <w:ilvl w:val="0"/>
                <w:numId w:val="66"/>
              </w:numPr>
              <w:spacing w:after="120"/>
              <w:ind w:firstLineChars="0"/>
              <w:rPr>
                <w:b/>
                <w:bCs/>
                <w:sz w:val="18"/>
                <w:szCs w:val="18"/>
                <w:lang w:val="en-GB"/>
              </w:rPr>
            </w:pPr>
            <w:r w:rsidRPr="0085220A">
              <w:rPr>
                <w:rFonts w:eastAsia="MS Mincho"/>
                <w:sz w:val="18"/>
                <w:szCs w:val="18"/>
              </w:rPr>
              <w:t>For partial overlapping case (if support), no conclusion for now but it is expected to introduce separate mapping parameters for non-overlapping ROs, to ensure overlapped ROs to be mapped to same SSB.</w:t>
            </w:r>
          </w:p>
        </w:tc>
        <w:tc>
          <w:tcPr>
            <w:tcW w:w="3963" w:type="dxa"/>
          </w:tcPr>
          <w:p w14:paraId="1ADDCB2E" w14:textId="77777777" w:rsidR="00491EBF" w:rsidRPr="0085220A" w:rsidRDefault="00491EBF" w:rsidP="00D849CE">
            <w:pPr>
              <w:pStyle w:val="ListParagraph"/>
              <w:numPr>
                <w:ilvl w:val="0"/>
                <w:numId w:val="66"/>
              </w:numPr>
              <w:spacing w:after="120"/>
              <w:ind w:firstLineChars="0"/>
              <w:rPr>
                <w:rFonts w:eastAsia="MS Mincho"/>
                <w:sz w:val="18"/>
                <w:szCs w:val="18"/>
              </w:rPr>
            </w:pPr>
            <w:r w:rsidRPr="0085220A">
              <w:rPr>
                <w:rFonts w:eastAsia="MS Mincho"/>
                <w:sz w:val="18"/>
                <w:szCs w:val="18"/>
              </w:rPr>
              <w:t xml:space="preserve">For option 1, it is expected to follow legacy RO. </w:t>
            </w:r>
          </w:p>
          <w:p w14:paraId="49C85F6E" w14:textId="77777777" w:rsidR="00491EBF" w:rsidRPr="0085220A" w:rsidRDefault="00491EBF" w:rsidP="00D849CE">
            <w:pPr>
              <w:pStyle w:val="ListParagraph"/>
              <w:numPr>
                <w:ilvl w:val="0"/>
                <w:numId w:val="66"/>
              </w:numPr>
              <w:spacing w:after="120"/>
              <w:ind w:firstLineChars="0"/>
              <w:rPr>
                <w:rFonts w:eastAsia="MS Mincho"/>
                <w:b/>
                <w:bCs/>
                <w:sz w:val="18"/>
                <w:szCs w:val="18"/>
              </w:rPr>
            </w:pPr>
            <w:r w:rsidRPr="0085220A">
              <w:rPr>
                <w:rFonts w:eastAsia="MS Mincho"/>
                <w:sz w:val="18"/>
                <w:szCs w:val="18"/>
              </w:rPr>
              <w:t>For option 2, it is expected to introduce separate mapping parameters for additional ROs in SBFD symbols.</w:t>
            </w:r>
          </w:p>
        </w:tc>
      </w:tr>
      <w:tr w:rsidR="00491EBF" w14:paraId="5A6CAC26" w14:textId="77777777" w:rsidTr="0085220A">
        <w:trPr>
          <w:trHeight w:val="957"/>
        </w:trPr>
        <w:tc>
          <w:tcPr>
            <w:tcW w:w="1555" w:type="dxa"/>
          </w:tcPr>
          <w:p w14:paraId="0B90F18A" w14:textId="77777777" w:rsidR="00491EBF" w:rsidRPr="0085220A" w:rsidRDefault="00491EBF" w:rsidP="00D849CE">
            <w:pPr>
              <w:rPr>
                <w:sz w:val="18"/>
                <w:szCs w:val="18"/>
              </w:rPr>
            </w:pPr>
            <w:r w:rsidRPr="0085220A">
              <w:rPr>
                <w:sz w:val="18"/>
                <w:szCs w:val="18"/>
              </w:rPr>
              <w:t>Power control</w:t>
            </w:r>
          </w:p>
        </w:tc>
        <w:tc>
          <w:tcPr>
            <w:tcW w:w="4110" w:type="dxa"/>
          </w:tcPr>
          <w:p w14:paraId="528EE5D7" w14:textId="77777777" w:rsidR="00491EBF" w:rsidRPr="0085220A" w:rsidRDefault="00491EBF" w:rsidP="00D849CE">
            <w:pPr>
              <w:rPr>
                <w:sz w:val="18"/>
                <w:szCs w:val="18"/>
                <w:lang w:val="en-GB"/>
              </w:rPr>
            </w:pPr>
            <w:r w:rsidRPr="0085220A">
              <w:rPr>
                <w:sz w:val="18"/>
                <w:szCs w:val="18"/>
              </w:rPr>
              <w:t>It is expected to follow legacy because additional RO set is intended to only have different loading rather than radio condition.</w:t>
            </w:r>
          </w:p>
        </w:tc>
        <w:tc>
          <w:tcPr>
            <w:tcW w:w="3963" w:type="dxa"/>
          </w:tcPr>
          <w:p w14:paraId="4F145779" w14:textId="77777777" w:rsidR="00491EBF" w:rsidRPr="0085220A" w:rsidRDefault="00491EBF" w:rsidP="00ED5679">
            <w:pPr>
              <w:spacing w:after="120"/>
              <w:rPr>
                <w:sz w:val="18"/>
                <w:szCs w:val="18"/>
                <w:lang w:val="en-GB"/>
              </w:rPr>
            </w:pPr>
            <w:r w:rsidRPr="0085220A">
              <w:rPr>
                <w:sz w:val="18"/>
                <w:szCs w:val="18"/>
              </w:rPr>
              <w:t xml:space="preserve">It is expected to introduce separate configuration (i.e. target power and power ramping step) for additional RO set in SBFD symbols due to </w:t>
            </w:r>
            <w:proofErr w:type="spellStart"/>
            <w:r w:rsidRPr="0085220A">
              <w:rPr>
                <w:sz w:val="18"/>
                <w:szCs w:val="18"/>
              </w:rPr>
              <w:t>gNB</w:t>
            </w:r>
            <w:proofErr w:type="spellEnd"/>
            <w:r w:rsidRPr="0085220A">
              <w:rPr>
                <w:sz w:val="18"/>
                <w:szCs w:val="18"/>
              </w:rPr>
              <w:t>-to-</w:t>
            </w:r>
            <w:proofErr w:type="spellStart"/>
            <w:r w:rsidRPr="0085220A">
              <w:rPr>
                <w:sz w:val="18"/>
                <w:szCs w:val="18"/>
              </w:rPr>
              <w:t>gNB</w:t>
            </w:r>
            <w:proofErr w:type="spellEnd"/>
            <w:r w:rsidRPr="0085220A">
              <w:rPr>
                <w:sz w:val="18"/>
                <w:szCs w:val="18"/>
              </w:rPr>
              <w:t xml:space="preserve"> interference.</w:t>
            </w:r>
          </w:p>
        </w:tc>
      </w:tr>
    </w:tbl>
    <w:p w14:paraId="16151CED" w14:textId="77777777" w:rsidR="00491EBF" w:rsidRDefault="00491EBF" w:rsidP="00491EBF">
      <w:pPr>
        <w:spacing w:before="180"/>
        <w:jc w:val="center"/>
        <w:rPr>
          <w:b/>
          <w:bCs/>
        </w:rPr>
      </w:pPr>
      <w:r>
        <w:rPr>
          <w:b/>
          <w:bCs/>
        </w:rPr>
        <w:t>Table</w:t>
      </w:r>
      <w:r w:rsidRPr="00BD13A2">
        <w:rPr>
          <w:b/>
          <w:bCs/>
        </w:rPr>
        <w:t>.</w:t>
      </w:r>
      <w:r>
        <w:rPr>
          <w:b/>
          <w:bCs/>
        </w:rPr>
        <w:t>2</w:t>
      </w:r>
      <w:r w:rsidRPr="00BD13A2">
        <w:rPr>
          <w:b/>
          <w:bCs/>
        </w:rPr>
        <w:t xml:space="preserve"> </w:t>
      </w:r>
      <w:r>
        <w:rPr>
          <w:b/>
          <w:bCs/>
        </w:rPr>
        <w:t>Comparison between NES RACH and SBFD RACH</w:t>
      </w:r>
    </w:p>
    <w:p w14:paraId="64F535FF" w14:textId="62C7A610" w:rsidR="00521D2D" w:rsidRPr="00DE16F2" w:rsidRDefault="00DE16F2" w:rsidP="00DE16F2">
      <w:pPr>
        <w:spacing w:before="180"/>
      </w:pPr>
      <w:r w:rsidRPr="00DE16F2">
        <w:lastRenderedPageBreak/>
        <w:t xml:space="preserve">According to Table.2, </w:t>
      </w:r>
      <w:r w:rsidR="007454F4">
        <w:t>we think both features introduce similar RACH enhancement. Essentially, both NES and SBFD introduce</w:t>
      </w:r>
      <w:r w:rsidR="00563E08">
        <w:t>s</w:t>
      </w:r>
      <w:r w:rsidR="007454F4">
        <w:t xml:space="preserve"> adaptation between two PRACH resource sets</w:t>
      </w:r>
      <w:r w:rsidR="00477EE6">
        <w:t xml:space="preserve"> although their intention is different</w:t>
      </w:r>
      <w:r w:rsidR="007454F4">
        <w:t xml:space="preserve">:     </w:t>
      </w:r>
    </w:p>
    <w:p w14:paraId="5BBDA0B0" w14:textId="77777777" w:rsidR="003F6CDE" w:rsidRPr="00CC7E93" w:rsidRDefault="003F6CDE" w:rsidP="003F6CDE">
      <w:pPr>
        <w:numPr>
          <w:ilvl w:val="2"/>
          <w:numId w:val="64"/>
        </w:numPr>
        <w:rPr>
          <w:rFonts w:eastAsia="Times New Roman"/>
          <w:color w:val="auto"/>
          <w:lang w:eastAsia="en-US"/>
        </w:rPr>
      </w:pPr>
      <w:r w:rsidRPr="00C02ED9">
        <w:rPr>
          <w:rFonts w:eastAsia="Times New Roman"/>
          <w:color w:val="auto"/>
          <w:lang w:eastAsia="en-US"/>
        </w:rPr>
        <w:t xml:space="preserve">NES: </w:t>
      </w:r>
      <w:r w:rsidRPr="00ED422B">
        <w:rPr>
          <w:rFonts w:eastAsia="Times New Roman"/>
          <w:color w:val="auto"/>
          <w:lang w:eastAsia="en-US"/>
        </w:rPr>
        <w:t>o</w:t>
      </w:r>
      <w:r w:rsidRPr="00C02ED9">
        <w:rPr>
          <w:rFonts w:eastAsia="Times New Roman"/>
          <w:color w:val="auto"/>
          <w:lang w:eastAsia="en-US"/>
        </w:rPr>
        <w:t xml:space="preserve">ne additional set of PRACH resource </w:t>
      </w:r>
      <w:r w:rsidRPr="00ED422B">
        <w:rPr>
          <w:rFonts w:eastAsia="Times New Roman"/>
          <w:color w:val="auto"/>
          <w:lang w:eastAsia="en-US"/>
        </w:rPr>
        <w:t xml:space="preserve">is introduced </w:t>
      </w:r>
      <w:r w:rsidRPr="00C02ED9">
        <w:rPr>
          <w:rFonts w:eastAsia="Times New Roman"/>
          <w:color w:val="auto"/>
          <w:lang w:eastAsia="en-US"/>
        </w:rPr>
        <w:t>to dynamically adapt NES cell loading change</w:t>
      </w:r>
      <w:r w:rsidRPr="00ED422B">
        <w:rPr>
          <w:rFonts w:eastAsia="Times New Roman"/>
          <w:color w:val="auto"/>
          <w:lang w:eastAsia="en-US"/>
        </w:rPr>
        <w:t>.</w:t>
      </w:r>
    </w:p>
    <w:p w14:paraId="14CA6F49" w14:textId="77777777" w:rsidR="003F6CDE" w:rsidRDefault="003F6CDE" w:rsidP="003F6CDE">
      <w:pPr>
        <w:pStyle w:val="ListParagraph"/>
        <w:numPr>
          <w:ilvl w:val="0"/>
          <w:numId w:val="58"/>
        </w:numPr>
        <w:overflowPunct/>
        <w:adjustRightInd/>
        <w:ind w:firstLineChars="0"/>
        <w:jc w:val="both"/>
      </w:pPr>
      <w:r w:rsidRPr="00CC7E93">
        <w:t>SBFD: one additional set of PRACH resource in SBFD symbol is introduced</w:t>
      </w:r>
    </w:p>
    <w:p w14:paraId="351BF3D9" w14:textId="10DA2E37" w:rsidR="003F6CDE" w:rsidRDefault="003F6CDE" w:rsidP="003F6CDE">
      <w:pPr>
        <w:pStyle w:val="ListParagraph"/>
        <w:numPr>
          <w:ilvl w:val="1"/>
          <w:numId w:val="58"/>
        </w:numPr>
        <w:overflowPunct/>
        <w:adjustRightInd/>
        <w:ind w:firstLineChars="0"/>
        <w:jc w:val="both"/>
      </w:pPr>
      <w:r>
        <w:t>I</w:t>
      </w:r>
      <w:r w:rsidRPr="00C02ED9">
        <w:t xml:space="preserve">n option 2, one additional set of PRACH resource is </w:t>
      </w:r>
      <w:r w:rsidR="009F705A">
        <w:t>explicitly</w:t>
      </w:r>
      <w:r>
        <w:t xml:space="preserve"> </w:t>
      </w:r>
      <w:r w:rsidR="00990667">
        <w:t>configured</w:t>
      </w:r>
      <w:r w:rsidRPr="00C02ED9">
        <w:t xml:space="preserve"> to cover ROs in SBFD symbols, which are invisible to legacy UEs</w:t>
      </w:r>
      <w:r>
        <w:t>.</w:t>
      </w:r>
    </w:p>
    <w:p w14:paraId="077F8395" w14:textId="7E26ADAA" w:rsidR="00521D2D" w:rsidRDefault="003F6CDE" w:rsidP="003F6CDE">
      <w:pPr>
        <w:pStyle w:val="ListParagraph"/>
        <w:numPr>
          <w:ilvl w:val="1"/>
          <w:numId w:val="58"/>
        </w:numPr>
        <w:overflowPunct/>
        <w:adjustRightInd/>
        <w:ind w:firstLineChars="0"/>
        <w:jc w:val="both"/>
      </w:pPr>
      <w:r>
        <w:t>I</w:t>
      </w:r>
      <w:r w:rsidRPr="00C02ED9">
        <w:t xml:space="preserve">n option 1, Rel-19 UE can also </w:t>
      </w:r>
      <w:r w:rsidR="0026589D">
        <w:t xml:space="preserve">implicitly </w:t>
      </w:r>
      <w:r w:rsidRPr="00C02ED9">
        <w:t>derive two sets of PRACH resource: one set of ROs in non-SBFD symbols and the other set of ROs in SBFD symbol</w:t>
      </w:r>
      <w:r>
        <w:t xml:space="preserve">s with </w:t>
      </w:r>
      <w:r w:rsidRPr="00CC7E93">
        <w:t>different interference (</w:t>
      </w:r>
      <w:r w:rsidR="00521D2D">
        <w:t xml:space="preserve">e.g. </w:t>
      </w:r>
      <w:proofErr w:type="spellStart"/>
      <w:r w:rsidRPr="00CC7E93">
        <w:t>gNB-gNB</w:t>
      </w:r>
      <w:proofErr w:type="spellEnd"/>
      <w:r w:rsidRPr="00CC7E93">
        <w:t xml:space="preserve"> interference)</w:t>
      </w:r>
      <w:r>
        <w:t xml:space="preserve">. </w:t>
      </w:r>
    </w:p>
    <w:p w14:paraId="76EA93AC" w14:textId="640980C0" w:rsidR="00AF2E81" w:rsidRPr="00AF2E81" w:rsidRDefault="00AF2E81" w:rsidP="00AF2E81">
      <w:pPr>
        <w:overflowPunct/>
        <w:adjustRightInd/>
        <w:jc w:val="both"/>
        <w:rPr>
          <w:b/>
          <w:bCs/>
        </w:rPr>
      </w:pPr>
      <w:r w:rsidRPr="00AF2E81">
        <w:rPr>
          <w:b/>
          <w:bCs/>
        </w:rPr>
        <w:t xml:space="preserve">Observation </w:t>
      </w:r>
      <w:r>
        <w:rPr>
          <w:b/>
          <w:bCs/>
        </w:rPr>
        <w:t>3</w:t>
      </w:r>
      <w:r w:rsidRPr="00AF2E81">
        <w:rPr>
          <w:b/>
          <w:bCs/>
        </w:rPr>
        <w:t>: In Rel-1</w:t>
      </w:r>
      <w:r>
        <w:rPr>
          <w:b/>
          <w:bCs/>
        </w:rPr>
        <w:t>9</w:t>
      </w:r>
      <w:r w:rsidRPr="00AF2E81">
        <w:rPr>
          <w:b/>
          <w:bCs/>
        </w:rPr>
        <w:t xml:space="preserve">, both </w:t>
      </w:r>
      <w:r>
        <w:rPr>
          <w:b/>
          <w:bCs/>
        </w:rPr>
        <w:t>NES and SBFD</w:t>
      </w:r>
      <w:r w:rsidRPr="00AF2E81">
        <w:rPr>
          <w:b/>
          <w:bCs/>
        </w:rPr>
        <w:t xml:space="preserve"> </w:t>
      </w:r>
      <w:r>
        <w:rPr>
          <w:b/>
          <w:bCs/>
        </w:rPr>
        <w:t>e</w:t>
      </w:r>
      <w:r w:rsidRPr="00AF2E81">
        <w:rPr>
          <w:b/>
          <w:bCs/>
        </w:rPr>
        <w:t>ssentially introduced similar RACH enhancement</w:t>
      </w:r>
      <w:r w:rsidR="00DF5206">
        <w:rPr>
          <w:b/>
          <w:bCs/>
        </w:rPr>
        <w:t xml:space="preserve"> via </w:t>
      </w:r>
      <w:r w:rsidRPr="00AF2E81">
        <w:rPr>
          <w:b/>
          <w:bCs/>
        </w:rPr>
        <w:t xml:space="preserve">adaptation between two PRACH resource sets:     </w:t>
      </w:r>
    </w:p>
    <w:p w14:paraId="203021A0" w14:textId="77777777" w:rsidR="00AF2E81" w:rsidRPr="00AF2E81" w:rsidRDefault="00AF2E81" w:rsidP="00AF2E81">
      <w:pPr>
        <w:numPr>
          <w:ilvl w:val="2"/>
          <w:numId w:val="64"/>
        </w:numPr>
        <w:overflowPunct/>
        <w:adjustRightInd/>
        <w:jc w:val="both"/>
        <w:rPr>
          <w:b/>
          <w:bCs/>
        </w:rPr>
      </w:pPr>
      <w:r w:rsidRPr="00AF2E81">
        <w:rPr>
          <w:b/>
          <w:bCs/>
        </w:rPr>
        <w:t>NES: one additional set of PRACH resource is introduced to dynamically adapt NES cell loading change.</w:t>
      </w:r>
    </w:p>
    <w:p w14:paraId="7186BF6E" w14:textId="327333AF" w:rsidR="00AF2E81" w:rsidRDefault="00AF2E81" w:rsidP="00AF2E81">
      <w:pPr>
        <w:numPr>
          <w:ilvl w:val="0"/>
          <w:numId w:val="58"/>
        </w:numPr>
        <w:overflowPunct/>
        <w:adjustRightInd/>
        <w:jc w:val="both"/>
        <w:rPr>
          <w:b/>
          <w:bCs/>
        </w:rPr>
      </w:pPr>
      <w:r w:rsidRPr="00AF2E81">
        <w:rPr>
          <w:b/>
          <w:bCs/>
        </w:rPr>
        <w:t>SBFD: one additional set of PRACH resource in SBFD symbol is introduced</w:t>
      </w:r>
      <w:r w:rsidR="003A6836">
        <w:rPr>
          <w:b/>
          <w:bCs/>
        </w:rPr>
        <w:t>.</w:t>
      </w:r>
    </w:p>
    <w:p w14:paraId="27A84ABD" w14:textId="7243C544" w:rsidR="004506A9" w:rsidRDefault="004756A8" w:rsidP="00845858">
      <w:pPr>
        <w:overflowPunct/>
        <w:adjustRightInd/>
        <w:jc w:val="both"/>
      </w:pPr>
      <w:r>
        <w:t>We think from RAN2 perspective, t</w:t>
      </w:r>
      <w:r w:rsidR="004506A9" w:rsidRPr="004506A9">
        <w:t>heir main</w:t>
      </w:r>
      <w:r w:rsidR="00C372AB">
        <w:t xml:space="preserve"> </w:t>
      </w:r>
      <w:r w:rsidR="004506A9" w:rsidRPr="004506A9">
        <w:t xml:space="preserve">difference is </w:t>
      </w:r>
      <w:r w:rsidR="003F3A52">
        <w:t>on</w:t>
      </w:r>
      <w:r w:rsidR="00C372AB">
        <w:t xml:space="preserve"> </w:t>
      </w:r>
      <w:r w:rsidR="004506A9">
        <w:t>power control</w:t>
      </w:r>
      <w:r w:rsidR="00AF166E">
        <w:t>.</w:t>
      </w:r>
      <w:r w:rsidR="004506A9">
        <w:t xml:space="preserve"> </w:t>
      </w:r>
      <w:r w:rsidR="00AF166E">
        <w:t>D</w:t>
      </w:r>
      <w:r w:rsidR="004506A9">
        <w:t xml:space="preserve">epending on </w:t>
      </w:r>
      <w:r w:rsidR="004506A9" w:rsidRPr="004506A9">
        <w:t xml:space="preserve">whether the additional set of PRACH resource </w:t>
      </w:r>
      <w:r w:rsidR="008D5807">
        <w:t>encounters</w:t>
      </w:r>
      <w:r w:rsidR="004506A9" w:rsidRPr="004506A9">
        <w:t xml:space="preserve"> different interference</w:t>
      </w:r>
      <w:r w:rsidR="00AF166E">
        <w:t xml:space="preserve">, separate power control parameters can be configured for additional PRACH resources. </w:t>
      </w:r>
    </w:p>
    <w:p w14:paraId="7F843EBF" w14:textId="16A139D8" w:rsidR="004506A9" w:rsidRDefault="004506A9" w:rsidP="004506A9">
      <w:pPr>
        <w:pStyle w:val="ListParagraph"/>
        <w:numPr>
          <w:ilvl w:val="0"/>
          <w:numId w:val="58"/>
        </w:numPr>
        <w:overflowPunct/>
        <w:adjustRightInd/>
        <w:ind w:firstLineChars="0"/>
        <w:jc w:val="both"/>
      </w:pPr>
      <w:r>
        <w:t xml:space="preserve">NES: </w:t>
      </w:r>
      <w:r w:rsidR="00DE20A0">
        <w:t xml:space="preserve">separate </w:t>
      </w:r>
      <w:r>
        <w:t>power control parameters are not needed because of same inference between legacy PRACH resources and additional PRACH resources.</w:t>
      </w:r>
    </w:p>
    <w:p w14:paraId="60CAE2D2" w14:textId="128710D8" w:rsidR="004506A9" w:rsidRPr="004506A9" w:rsidRDefault="004506A9" w:rsidP="004506A9">
      <w:pPr>
        <w:pStyle w:val="ListParagraph"/>
        <w:numPr>
          <w:ilvl w:val="0"/>
          <w:numId w:val="58"/>
        </w:numPr>
        <w:overflowPunct/>
        <w:adjustRightInd/>
        <w:ind w:firstLineChars="0"/>
        <w:jc w:val="both"/>
      </w:pPr>
      <w:r>
        <w:t xml:space="preserve">SBFD: separate power control parameters are needed because of different inference between legacy PRACH resources and additional PRACH resources (i.e. </w:t>
      </w:r>
      <w:proofErr w:type="spellStart"/>
      <w:r>
        <w:t>gNB</w:t>
      </w:r>
      <w:proofErr w:type="spellEnd"/>
      <w:r>
        <w:t>-to-</w:t>
      </w:r>
      <w:proofErr w:type="spellStart"/>
      <w:r>
        <w:t>gNB</w:t>
      </w:r>
      <w:proofErr w:type="spellEnd"/>
      <w:r>
        <w:t xml:space="preserve"> inference).</w:t>
      </w:r>
    </w:p>
    <w:p w14:paraId="481EB765" w14:textId="6892831E" w:rsidR="00845858" w:rsidRPr="00845858" w:rsidRDefault="00845858" w:rsidP="00845858">
      <w:pPr>
        <w:overflowPunct/>
        <w:adjustRightInd/>
        <w:jc w:val="both"/>
        <w:rPr>
          <w:b/>
          <w:bCs/>
        </w:rPr>
      </w:pPr>
      <w:r w:rsidRPr="00845858">
        <w:rPr>
          <w:b/>
          <w:bCs/>
        </w:rPr>
        <w:t xml:space="preserve">Observation </w:t>
      </w:r>
      <w:r>
        <w:rPr>
          <w:b/>
          <w:bCs/>
        </w:rPr>
        <w:t>4</w:t>
      </w:r>
      <w:r w:rsidRPr="00845858">
        <w:rPr>
          <w:b/>
          <w:bCs/>
        </w:rPr>
        <w:t xml:space="preserve">: </w:t>
      </w:r>
      <w:r w:rsidR="00B37A17">
        <w:rPr>
          <w:b/>
          <w:bCs/>
        </w:rPr>
        <w:t>From RAN2 perspective, t</w:t>
      </w:r>
      <w:r w:rsidR="00AF166E" w:rsidRPr="006D0087">
        <w:rPr>
          <w:b/>
          <w:bCs/>
        </w:rPr>
        <w:t>h</w:t>
      </w:r>
      <w:r w:rsidR="006D0087" w:rsidRPr="006D0087">
        <w:rPr>
          <w:b/>
          <w:bCs/>
        </w:rPr>
        <w:t>e</w:t>
      </w:r>
      <w:r w:rsidR="00AF166E" w:rsidRPr="006D0087">
        <w:rPr>
          <w:b/>
          <w:bCs/>
        </w:rPr>
        <w:t xml:space="preserve"> main difference </w:t>
      </w:r>
      <w:r w:rsidR="006D0087" w:rsidRPr="006D0087">
        <w:rPr>
          <w:b/>
          <w:bCs/>
        </w:rPr>
        <w:t xml:space="preserve">between NES and SBFD RACH </w:t>
      </w:r>
      <w:r w:rsidR="00AF166E" w:rsidRPr="006D0087">
        <w:rPr>
          <w:b/>
          <w:bCs/>
        </w:rPr>
        <w:t>is on power contro</w:t>
      </w:r>
      <w:r w:rsidR="006D0087" w:rsidRPr="006D0087">
        <w:rPr>
          <w:b/>
          <w:bCs/>
        </w:rPr>
        <w:t>l.</w:t>
      </w:r>
      <w:r w:rsidR="00AF166E" w:rsidRPr="006D0087">
        <w:rPr>
          <w:b/>
          <w:bCs/>
        </w:rPr>
        <w:t xml:space="preserve"> </w:t>
      </w:r>
      <w:r w:rsidR="006D0087" w:rsidRPr="006D0087">
        <w:rPr>
          <w:b/>
          <w:bCs/>
        </w:rPr>
        <w:t>D</w:t>
      </w:r>
      <w:r w:rsidR="00AF166E" w:rsidRPr="006D0087">
        <w:rPr>
          <w:b/>
          <w:bCs/>
        </w:rPr>
        <w:t xml:space="preserve">epending on whether the additional set of PRACH resource </w:t>
      </w:r>
      <w:r w:rsidR="00177A95" w:rsidRPr="0043771E">
        <w:rPr>
          <w:b/>
          <w:bCs/>
        </w:rPr>
        <w:t xml:space="preserve">encounters </w:t>
      </w:r>
      <w:r w:rsidR="00AF166E" w:rsidRPr="006D0087">
        <w:rPr>
          <w:b/>
          <w:bCs/>
        </w:rPr>
        <w:t>different interference</w:t>
      </w:r>
      <w:r w:rsidR="006D0087">
        <w:rPr>
          <w:b/>
          <w:bCs/>
        </w:rPr>
        <w:t xml:space="preserve">, </w:t>
      </w:r>
      <w:r w:rsidR="006D0087" w:rsidRPr="006D0087">
        <w:rPr>
          <w:b/>
          <w:bCs/>
        </w:rPr>
        <w:t>separate power control parameters</w:t>
      </w:r>
      <w:r w:rsidR="004C74D0">
        <w:rPr>
          <w:b/>
          <w:bCs/>
        </w:rPr>
        <w:t xml:space="preserve"> (e.g. </w:t>
      </w:r>
      <w:r w:rsidR="004C74D0" w:rsidRPr="004C74D0">
        <w:rPr>
          <w:b/>
          <w:bCs/>
        </w:rPr>
        <w:t>target power and power ramping step</w:t>
      </w:r>
      <w:r w:rsidR="004C74D0">
        <w:rPr>
          <w:b/>
          <w:bCs/>
        </w:rPr>
        <w:t xml:space="preserve">) </w:t>
      </w:r>
      <w:r w:rsidR="006D0087" w:rsidRPr="006D0087">
        <w:rPr>
          <w:b/>
          <w:bCs/>
        </w:rPr>
        <w:t xml:space="preserve">can be configured for additional PRACH resources. </w:t>
      </w:r>
      <w:r w:rsidRPr="00845858">
        <w:rPr>
          <w:b/>
          <w:bCs/>
        </w:rPr>
        <w:t xml:space="preserve">    </w:t>
      </w:r>
    </w:p>
    <w:p w14:paraId="4ED9F4F6" w14:textId="23467D10" w:rsidR="0087136E" w:rsidRDefault="0087136E" w:rsidP="00AF2E81">
      <w:pPr>
        <w:overflowPunct/>
        <w:adjustRightInd/>
        <w:jc w:val="both"/>
      </w:pPr>
      <w:r>
        <w:t>Since the difference of power control can be reflected in whether separate power control parameters (e.g. target power and power ramping step) are configured for additional PRACH resources, we think RAN2 can strive for a unified RRC/MAC design for both NES RACH and SBFD RACH. The details can be further discussed. Thus, we propose:</w:t>
      </w:r>
    </w:p>
    <w:p w14:paraId="219A1EA2" w14:textId="1BDDB408" w:rsidR="00CC7E93" w:rsidRPr="0087136E" w:rsidRDefault="0087136E" w:rsidP="0087136E">
      <w:pPr>
        <w:rPr>
          <w:b/>
          <w:bCs/>
        </w:rPr>
      </w:pPr>
      <w:r w:rsidRPr="00A9074A">
        <w:rPr>
          <w:b/>
          <w:bCs/>
        </w:rPr>
        <w:t xml:space="preserve">Proposal </w:t>
      </w:r>
      <w:r w:rsidR="00A426C7">
        <w:rPr>
          <w:b/>
          <w:bCs/>
        </w:rPr>
        <w:t>10</w:t>
      </w:r>
      <w:r w:rsidRPr="00A9074A">
        <w:rPr>
          <w:b/>
          <w:bCs/>
        </w:rPr>
        <w:t xml:space="preserve">: </w:t>
      </w:r>
      <w:r>
        <w:rPr>
          <w:b/>
          <w:bCs/>
        </w:rPr>
        <w:t xml:space="preserve">As </w:t>
      </w:r>
      <w:r w:rsidRPr="00AF2E81">
        <w:rPr>
          <w:b/>
          <w:bCs/>
        </w:rPr>
        <w:t xml:space="preserve">both </w:t>
      </w:r>
      <w:r>
        <w:rPr>
          <w:b/>
          <w:bCs/>
        </w:rPr>
        <w:t>NES and SBFD</w:t>
      </w:r>
      <w:r w:rsidRPr="00AF2E81">
        <w:rPr>
          <w:b/>
          <w:bCs/>
        </w:rPr>
        <w:t xml:space="preserve"> introduce similar RACH enhancement</w:t>
      </w:r>
      <w:r>
        <w:rPr>
          <w:b/>
          <w:bCs/>
        </w:rPr>
        <w:t xml:space="preserve"> via </w:t>
      </w:r>
      <w:r w:rsidRPr="00AF2E81">
        <w:rPr>
          <w:b/>
          <w:bCs/>
        </w:rPr>
        <w:t xml:space="preserve">adaptation between </w:t>
      </w:r>
      <w:r w:rsidR="00B95CE6">
        <w:rPr>
          <w:b/>
          <w:bCs/>
        </w:rPr>
        <w:t>legacy</w:t>
      </w:r>
      <w:r w:rsidRPr="00AF2E81">
        <w:rPr>
          <w:b/>
          <w:bCs/>
        </w:rPr>
        <w:t xml:space="preserve"> PRACH resource</w:t>
      </w:r>
      <w:r w:rsidR="00B95CE6">
        <w:rPr>
          <w:b/>
          <w:bCs/>
        </w:rPr>
        <w:t>s and additional PRACH resources</w:t>
      </w:r>
      <w:r>
        <w:rPr>
          <w:b/>
          <w:bCs/>
        </w:rPr>
        <w:t xml:space="preserve">, RAN2 strive for </w:t>
      </w:r>
      <w:r w:rsidRPr="0087136E">
        <w:rPr>
          <w:b/>
          <w:bCs/>
        </w:rPr>
        <w:t>a unified RRC/MAC design for them.</w:t>
      </w:r>
    </w:p>
    <w:p w14:paraId="0FEA3616" w14:textId="47CD3FB3" w:rsidR="00A63EB5" w:rsidRDefault="00A63EB5" w:rsidP="00A63EB5">
      <w:pPr>
        <w:pStyle w:val="Heading2"/>
        <w:rPr>
          <w:lang w:eastAsia="zh-CN"/>
        </w:rPr>
      </w:pPr>
      <w:r>
        <w:t>2.</w:t>
      </w:r>
      <w:r w:rsidR="00FF7CEF">
        <w:t>3</w:t>
      </w:r>
      <w:r>
        <w:t xml:space="preserve"> Adaptation of SSB in time domain</w:t>
      </w:r>
    </w:p>
    <w:p w14:paraId="2C1B11D6" w14:textId="31502832" w:rsidR="00A15252" w:rsidRDefault="00FA2C69" w:rsidP="00A15252">
      <w:pPr>
        <w:rPr>
          <w:lang w:val="en-GB"/>
        </w:rPr>
      </w:pPr>
      <w:r>
        <w:rPr>
          <w:noProof/>
          <w:lang w:val="en-GB"/>
        </w:rPr>
        <mc:AlternateContent>
          <mc:Choice Requires="wps">
            <w:drawing>
              <wp:anchor distT="0" distB="0" distL="114300" distR="114300" simplePos="0" relativeHeight="251666432" behindDoc="0" locked="0" layoutInCell="1" allowOverlap="1" wp14:anchorId="1687B051" wp14:editId="60482661">
                <wp:simplePos x="0" y="0"/>
                <wp:positionH relativeFrom="column">
                  <wp:posOffset>-59690</wp:posOffset>
                </wp:positionH>
                <wp:positionV relativeFrom="paragraph">
                  <wp:posOffset>343535</wp:posOffset>
                </wp:positionV>
                <wp:extent cx="6087110" cy="2118360"/>
                <wp:effectExtent l="0" t="0" r="8890" b="15240"/>
                <wp:wrapTopAndBottom/>
                <wp:docPr id="381866170" name="Text Box 1"/>
                <wp:cNvGraphicFramePr/>
                <a:graphic xmlns:a="http://schemas.openxmlformats.org/drawingml/2006/main">
                  <a:graphicData uri="http://schemas.microsoft.com/office/word/2010/wordprocessingShape">
                    <wps:wsp>
                      <wps:cNvSpPr txBox="1"/>
                      <wps:spPr>
                        <a:xfrm>
                          <a:off x="0" y="0"/>
                          <a:ext cx="6087110" cy="2118360"/>
                        </a:xfrm>
                        <a:prstGeom prst="rect">
                          <a:avLst/>
                        </a:prstGeom>
                        <a:solidFill>
                          <a:schemeClr val="lt1"/>
                        </a:solidFill>
                        <a:ln w="6350">
                          <a:solidFill>
                            <a:prstClr val="black"/>
                          </a:solidFill>
                        </a:ln>
                      </wps:spPr>
                      <wps:txbx>
                        <w:txbxContent>
                          <w:p w14:paraId="7E8FEDD7" w14:textId="77777777" w:rsidR="00FA2C69" w:rsidRPr="00093EBB" w:rsidRDefault="00FA2C69" w:rsidP="00077A7B">
                            <w:pPr>
                              <w:spacing w:after="120"/>
                              <w:rPr>
                                <w:b/>
                                <w:bCs/>
                                <w:highlight w:val="green"/>
                                <w:lang w:eastAsia="x-none"/>
                              </w:rPr>
                            </w:pPr>
                            <w:r>
                              <w:rPr>
                                <w:b/>
                                <w:bCs/>
                                <w:highlight w:val="green"/>
                                <w:lang w:eastAsia="x-none"/>
                              </w:rPr>
                              <w:t>Agreement</w:t>
                            </w:r>
                          </w:p>
                          <w:p w14:paraId="72A43C40" w14:textId="77777777" w:rsidR="00FA2C69" w:rsidRPr="000D335F" w:rsidRDefault="00FA2C69" w:rsidP="00077A7B">
                            <w:pPr>
                              <w:spacing w:after="120"/>
                              <w:rPr>
                                <w:rFonts w:cs="Times"/>
                              </w:rPr>
                            </w:pPr>
                            <w:r w:rsidRPr="000D335F">
                              <w:rPr>
                                <w:rFonts w:cs="Times"/>
                              </w:rPr>
                              <w:t xml:space="preserve">For adaptation of SSB in time-domain, consider the following adaptation mechanisms for further study </w:t>
                            </w:r>
                          </w:p>
                          <w:p w14:paraId="21A859B7"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Adaptation of SSB burst periodicity</w:t>
                            </w:r>
                          </w:p>
                          <w:p w14:paraId="52867BB3"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Adaptation based on two SSB configurations where up to two configurations can be active</w:t>
                            </w:r>
                          </w:p>
                          <w:p w14:paraId="0C44610A" w14:textId="77777777" w:rsidR="00FA2C69" w:rsidRPr="00826B16" w:rsidRDefault="00FA2C69" w:rsidP="00FA2C69">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Adaptation based on skipping/transmitting some SSB bursts non-uniformly with single SSB configuration</w:t>
                            </w:r>
                          </w:p>
                          <w:p w14:paraId="364B7C66" w14:textId="77777777" w:rsidR="00FA2C69" w:rsidRPr="00826B16" w:rsidRDefault="00FA2C69" w:rsidP="00FA2C69">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Adapting the transmitted number of SSBs within a SSB burst</w:t>
                            </w:r>
                          </w:p>
                          <w:p w14:paraId="08F01EA3"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cyan"/>
                              </w:rPr>
                            </w:pPr>
                            <w:r w:rsidRPr="00826B16">
                              <w:rPr>
                                <w:rFonts w:cs="Times"/>
                                <w:highlight w:val="cyan"/>
                              </w:rPr>
                              <w:t>Cell DTX for SSB adaptation</w:t>
                            </w:r>
                          </w:p>
                          <w:p w14:paraId="7ED414EC"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 periodicity value(s)</w:t>
                            </w:r>
                          </w:p>
                          <w:p w14:paraId="2933AD67"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burst(s) (i.e. how SSB transmission is made within a burst)</w:t>
                            </w:r>
                          </w:p>
                          <w:p w14:paraId="3E901213" w14:textId="77777777" w:rsidR="00FA2C69" w:rsidRPr="00826B16" w:rsidRDefault="00FA2C69" w:rsidP="00FA2C69">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 xml:space="preserve">New compact SSB burst(s) </w:t>
                            </w:r>
                          </w:p>
                          <w:p w14:paraId="38122B95" w14:textId="77777777" w:rsidR="00FA2C69" w:rsidRPr="00826B16" w:rsidRDefault="00FA2C69" w:rsidP="00FA2C69">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Adapting the position of SSBs within a SSB burst</w:t>
                            </w:r>
                          </w:p>
                          <w:p w14:paraId="2C1ED450" w14:textId="77777777" w:rsidR="00FA2C69" w:rsidRPr="00217A5D" w:rsidRDefault="00FA2C69" w:rsidP="00FA2C69">
                            <w:pPr>
                              <w:pStyle w:val="BodyText"/>
                              <w:numPr>
                                <w:ilvl w:val="0"/>
                                <w:numId w:val="30"/>
                              </w:numPr>
                              <w:suppressAutoHyphens/>
                              <w:overflowPunct/>
                              <w:autoSpaceDE/>
                              <w:autoSpaceDN/>
                              <w:adjustRightInd/>
                              <w:spacing w:after="180"/>
                              <w:jc w:val="both"/>
                              <w:rPr>
                                <w:rFonts w:cs="Times"/>
                              </w:rPr>
                            </w:pPr>
                            <w:r w:rsidRPr="000D335F">
                              <w:rPr>
                                <w:rFonts w:cs="Times"/>
                              </w:rPr>
                              <w:t>Other mechanisms/combinations are not precluded</w:t>
                            </w:r>
                          </w:p>
                          <w:p w14:paraId="35C3CB18" w14:textId="77777777" w:rsidR="00FA2C69" w:rsidRDefault="00FA2C69" w:rsidP="00FA2C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87B051" id="Text Box 1" o:spid="_x0000_s1027" type="#_x0000_t202" style="position:absolute;margin-left:-4.7pt;margin-top:27.05pt;width:479.3pt;height:166.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" fillcolor="white [3201]" strokeweight=".5pt">
                <v:textbox>
                  <w:txbxContent>
                    <w:p w14:paraId="7E8FEDD7" w14:textId="77777777" w:rsidR="00FA2C69" w:rsidRPr="00093EBB" w:rsidRDefault="00FA2C69" w:rsidP="00077A7B">
                      <w:pPr>
                        <w:spacing w:after="120"/>
                        <w:rPr>
                          <w:b/>
                          <w:bCs/>
                          <w:highlight w:val="green"/>
                          <w:lang w:eastAsia="x-none"/>
                        </w:rPr>
                      </w:pPr>
                      <w:r>
                        <w:rPr>
                          <w:b/>
                          <w:bCs/>
                          <w:highlight w:val="green"/>
                          <w:lang w:eastAsia="x-none"/>
                        </w:rPr>
                        <w:t>Agreement</w:t>
                      </w:r>
                    </w:p>
                    <w:p w14:paraId="72A43C40" w14:textId="77777777" w:rsidR="00FA2C69" w:rsidRPr="000D335F" w:rsidRDefault="00FA2C69" w:rsidP="00077A7B">
                      <w:pPr>
                        <w:spacing w:after="120"/>
                        <w:rPr>
                          <w:rFonts w:cs="Times"/>
                        </w:rPr>
                      </w:pPr>
                      <w:r w:rsidRPr="000D335F">
                        <w:rPr>
                          <w:rFonts w:cs="Times"/>
                        </w:rPr>
                        <w:t xml:space="preserve">For adaptation of SSB in time-domain, consider the following adaptation mechanisms for further study </w:t>
                      </w:r>
                    </w:p>
                    <w:p w14:paraId="21A859B7"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Adaptation of SSB burst periodicity</w:t>
                      </w:r>
                    </w:p>
                    <w:p w14:paraId="52867BB3"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Adaptation based on two SSB configurations where up to two configurations can be active</w:t>
                      </w:r>
                    </w:p>
                    <w:p w14:paraId="0C44610A" w14:textId="77777777" w:rsidR="00FA2C69" w:rsidRPr="00826B16" w:rsidRDefault="00FA2C69" w:rsidP="00FA2C69">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Adaptation based on skipping/transmitting some SSB bursts non-uniformly with single SSB configuration</w:t>
                      </w:r>
                    </w:p>
                    <w:p w14:paraId="364B7C66" w14:textId="77777777" w:rsidR="00FA2C69" w:rsidRPr="00826B16" w:rsidRDefault="00FA2C69" w:rsidP="00FA2C69">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Adapting the transmitted number of SSBs within a SSB burst</w:t>
                      </w:r>
                    </w:p>
                    <w:p w14:paraId="08F01EA3"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cyan"/>
                        </w:rPr>
                      </w:pPr>
                      <w:r w:rsidRPr="00826B16">
                        <w:rPr>
                          <w:rFonts w:cs="Times"/>
                          <w:highlight w:val="cyan"/>
                        </w:rPr>
                        <w:t>Cell DTX for SSB adaptation</w:t>
                      </w:r>
                    </w:p>
                    <w:p w14:paraId="7ED414EC"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 periodicity value(s)</w:t>
                      </w:r>
                    </w:p>
                    <w:p w14:paraId="2933AD67"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burst(s) (i.e. how SSB transmission is made within a burst)</w:t>
                      </w:r>
                    </w:p>
                    <w:p w14:paraId="3E901213" w14:textId="77777777" w:rsidR="00FA2C69" w:rsidRPr="00826B16" w:rsidRDefault="00FA2C69" w:rsidP="00FA2C69">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 xml:space="preserve">New compact SSB burst(s) </w:t>
                      </w:r>
                    </w:p>
                    <w:p w14:paraId="38122B95" w14:textId="77777777" w:rsidR="00FA2C69" w:rsidRPr="00826B16" w:rsidRDefault="00FA2C69" w:rsidP="00FA2C69">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Adapting the position of SSBs within a SSB burst</w:t>
                      </w:r>
                    </w:p>
                    <w:p w14:paraId="2C1ED450" w14:textId="77777777" w:rsidR="00FA2C69" w:rsidRPr="00217A5D" w:rsidRDefault="00FA2C69" w:rsidP="00FA2C69">
                      <w:pPr>
                        <w:pStyle w:val="BodyText"/>
                        <w:numPr>
                          <w:ilvl w:val="0"/>
                          <w:numId w:val="30"/>
                        </w:numPr>
                        <w:suppressAutoHyphens/>
                        <w:overflowPunct/>
                        <w:autoSpaceDE/>
                        <w:autoSpaceDN/>
                        <w:adjustRightInd/>
                        <w:spacing w:after="180"/>
                        <w:jc w:val="both"/>
                        <w:rPr>
                          <w:rFonts w:cs="Times"/>
                        </w:rPr>
                      </w:pPr>
                      <w:r w:rsidRPr="000D335F">
                        <w:rPr>
                          <w:rFonts w:cs="Times"/>
                        </w:rPr>
                        <w:t>Other mechanisms/combinations are not precluded</w:t>
                      </w:r>
                    </w:p>
                    <w:p w14:paraId="35C3CB18" w14:textId="77777777" w:rsidR="00FA2C69" w:rsidRDefault="00FA2C69" w:rsidP="00FA2C69"/>
                  </w:txbxContent>
                </v:textbox>
                <w10:wrap type="topAndBottom"/>
              </v:shape>
            </w:pict>
          </mc:Fallback>
        </mc:AlternateContent>
      </w:r>
      <w:r w:rsidR="00873DCA">
        <w:rPr>
          <w:lang w:val="en-GB"/>
        </w:rPr>
        <w:t xml:space="preserve">RAN1#116 discussed adaptation of SSB, and below agreement </w:t>
      </w:r>
      <w:r w:rsidR="00217A5D">
        <w:rPr>
          <w:lang w:val="en-GB"/>
        </w:rPr>
        <w:t xml:space="preserve">on adaptation mechanism </w:t>
      </w:r>
      <w:r w:rsidR="00873DCA">
        <w:rPr>
          <w:lang w:val="en-GB"/>
        </w:rPr>
        <w:t>was made [</w:t>
      </w:r>
      <w:r w:rsidR="00D137CA">
        <w:rPr>
          <w:lang w:val="en-GB"/>
        </w:rPr>
        <w:t>3</w:t>
      </w:r>
      <w:r w:rsidR="00873DCA">
        <w:rPr>
          <w:lang w:val="en-GB"/>
        </w:rPr>
        <w:t>]:</w:t>
      </w:r>
    </w:p>
    <w:p w14:paraId="5B113D7B" w14:textId="1DF886E0" w:rsidR="00826B16" w:rsidRDefault="00217A5D" w:rsidP="00217A5D">
      <w:pPr>
        <w:spacing w:before="180"/>
        <w:rPr>
          <w:lang w:val="en-GB"/>
        </w:rPr>
      </w:pPr>
      <w:r>
        <w:rPr>
          <w:lang w:val="en-GB"/>
        </w:rPr>
        <w:t>I</w:t>
      </w:r>
      <w:r w:rsidR="003449DF">
        <w:rPr>
          <w:lang w:val="en-GB"/>
        </w:rPr>
        <w:t xml:space="preserve">n above agreement, we think </w:t>
      </w:r>
      <w:r w:rsidR="00826B16">
        <w:rPr>
          <w:lang w:val="en-GB"/>
        </w:rPr>
        <w:t xml:space="preserve">there are two groups of mechanisms which are highlighted as </w:t>
      </w:r>
      <w:r w:rsidR="00826B16" w:rsidRPr="00826B16">
        <w:rPr>
          <w:highlight w:val="yellow"/>
          <w:lang w:val="en-GB"/>
        </w:rPr>
        <w:t>yellow</w:t>
      </w:r>
      <w:r w:rsidR="00826B16">
        <w:rPr>
          <w:lang w:val="en-GB"/>
        </w:rPr>
        <w:t xml:space="preserve"> and </w:t>
      </w:r>
      <w:r w:rsidR="00623136" w:rsidRPr="00623136">
        <w:rPr>
          <w:highlight w:val="cyan"/>
          <w:lang w:val="en-GB" w:eastAsia="zh-CN"/>
        </w:rPr>
        <w:t>cyan</w:t>
      </w:r>
      <w:r w:rsidR="00623136">
        <w:rPr>
          <w:lang w:val="en-GB" w:eastAsia="zh-CN"/>
        </w:rPr>
        <w:t xml:space="preserve"> </w:t>
      </w:r>
      <w:r w:rsidR="00826B16">
        <w:rPr>
          <w:lang w:val="en-GB"/>
        </w:rPr>
        <w:t xml:space="preserve">respectively: </w:t>
      </w:r>
    </w:p>
    <w:p w14:paraId="3670A597" w14:textId="5630EB44" w:rsidR="006009BF" w:rsidRDefault="00623136" w:rsidP="000D0EA3">
      <w:pPr>
        <w:pStyle w:val="ListParagraph"/>
        <w:numPr>
          <w:ilvl w:val="0"/>
          <w:numId w:val="45"/>
        </w:numPr>
        <w:ind w:firstLineChars="0"/>
        <w:rPr>
          <w:lang w:val="en-GB"/>
        </w:rPr>
      </w:pPr>
      <w:r>
        <w:rPr>
          <w:lang w:val="en-GB"/>
        </w:rPr>
        <w:lastRenderedPageBreak/>
        <w:t xml:space="preserve">The </w:t>
      </w:r>
      <w:r w:rsidRPr="009515D0">
        <w:rPr>
          <w:highlight w:val="yellow"/>
          <w:lang w:val="en-GB"/>
        </w:rPr>
        <w:t>highlighted</w:t>
      </w:r>
      <w:r>
        <w:rPr>
          <w:lang w:val="en-GB"/>
        </w:rPr>
        <w:t xml:space="preserve"> </w:t>
      </w:r>
      <w:r w:rsidR="00775272">
        <w:rPr>
          <w:lang w:val="en-GB"/>
        </w:rPr>
        <w:t>ones</w:t>
      </w:r>
      <w:r>
        <w:rPr>
          <w:lang w:val="en-GB"/>
        </w:rPr>
        <w:t xml:space="preserve"> are </w:t>
      </w:r>
      <w:r w:rsidR="00864D00">
        <w:rPr>
          <w:lang w:val="en-GB"/>
        </w:rPr>
        <w:t xml:space="preserve">essentially </w:t>
      </w:r>
      <w:r>
        <w:rPr>
          <w:lang w:val="en-GB"/>
        </w:rPr>
        <w:t>adaptation of SSB periodicity (</w:t>
      </w:r>
      <w:r w:rsidR="009515D0">
        <w:rPr>
          <w:lang w:val="en-GB"/>
        </w:rPr>
        <w:t>e</w:t>
      </w:r>
      <w:r w:rsidR="00F905CE">
        <w:rPr>
          <w:lang w:val="en-GB"/>
        </w:rPr>
        <w:t>.</w:t>
      </w:r>
      <w:r w:rsidR="009515D0">
        <w:rPr>
          <w:lang w:val="en-GB"/>
        </w:rPr>
        <w:t>g</w:t>
      </w:r>
      <w:r w:rsidR="00F905CE">
        <w:rPr>
          <w:lang w:val="en-GB"/>
        </w:rPr>
        <w:t xml:space="preserve">. </w:t>
      </w:r>
      <w:proofErr w:type="spellStart"/>
      <w:r w:rsidR="00F905CE" w:rsidRPr="00F905CE">
        <w:rPr>
          <w:i/>
          <w:iCs/>
        </w:rPr>
        <w:t>ssb-PeriodicityServingCell</w:t>
      </w:r>
      <w:proofErr w:type="spellEnd"/>
      <w:r w:rsidR="009515D0" w:rsidRPr="009515D0">
        <w:t xml:space="preserve"> in SIB1</w:t>
      </w:r>
      <w:r w:rsidR="00F905CE" w:rsidRPr="00F905CE">
        <w:t xml:space="preserve">) </w:t>
      </w:r>
      <w:r>
        <w:rPr>
          <w:lang w:val="en-GB"/>
        </w:rPr>
        <w:t xml:space="preserve">and/or </w:t>
      </w:r>
      <w:r w:rsidR="009515D0">
        <w:rPr>
          <w:lang w:val="en-GB"/>
        </w:rPr>
        <w:t>transmitted</w:t>
      </w:r>
      <w:r>
        <w:rPr>
          <w:lang w:val="en-GB"/>
        </w:rPr>
        <w:t xml:space="preserve"> beam(s) in one SSB burst (</w:t>
      </w:r>
      <w:r w:rsidR="00F905CE">
        <w:rPr>
          <w:lang w:val="en-GB"/>
        </w:rPr>
        <w:t xml:space="preserve">i.e. </w:t>
      </w:r>
      <w:proofErr w:type="spellStart"/>
      <w:r w:rsidR="00F905CE" w:rsidRPr="00F905CE">
        <w:rPr>
          <w:i/>
          <w:iCs/>
        </w:rPr>
        <w:t>ssb-PositionsInBurst</w:t>
      </w:r>
      <w:proofErr w:type="spellEnd"/>
      <w:r w:rsidR="009515D0">
        <w:rPr>
          <w:i/>
          <w:iCs/>
        </w:rPr>
        <w:t xml:space="preserve"> </w:t>
      </w:r>
      <w:r w:rsidR="009515D0" w:rsidRPr="009515D0">
        <w:t>in SIB1</w:t>
      </w:r>
      <w:r>
        <w:rPr>
          <w:lang w:val="en-GB"/>
        </w:rPr>
        <w:t xml:space="preserve">) </w:t>
      </w:r>
      <w:r w:rsidR="00255A05">
        <w:t xml:space="preserve">within IE </w:t>
      </w:r>
      <w:proofErr w:type="spellStart"/>
      <w:r w:rsidR="00255A05" w:rsidRPr="005C3562">
        <w:rPr>
          <w:i/>
          <w:iCs/>
        </w:rPr>
        <w:t>ServingCellConfigCommonSIB</w:t>
      </w:r>
      <w:proofErr w:type="spellEnd"/>
      <w:r w:rsidR="00255A05">
        <w:rPr>
          <w:i/>
          <w:iCs/>
        </w:rPr>
        <w:t xml:space="preserve">, </w:t>
      </w:r>
      <w:r w:rsidR="00163B45">
        <w:rPr>
          <w:lang w:val="en-GB"/>
        </w:rPr>
        <w:t>as illustrated in Figure.</w:t>
      </w:r>
      <w:r w:rsidR="00134C7D">
        <w:rPr>
          <w:lang w:val="en-GB"/>
        </w:rPr>
        <w:t>6</w:t>
      </w:r>
      <w:r w:rsidR="00163B45">
        <w:rPr>
          <w:lang w:val="en-GB"/>
        </w:rPr>
        <w:t>.</w:t>
      </w:r>
    </w:p>
    <w:p w14:paraId="238BA5D7" w14:textId="25D9FAA0" w:rsidR="00045674" w:rsidRPr="006009BF" w:rsidRDefault="0053388E" w:rsidP="006009BF">
      <w:pPr>
        <w:pStyle w:val="ListParagraph"/>
        <w:numPr>
          <w:ilvl w:val="1"/>
          <w:numId w:val="45"/>
        </w:numPr>
        <w:ind w:left="1097" w:firstLineChars="0"/>
        <w:rPr>
          <w:lang w:val="en-GB"/>
        </w:rPr>
      </w:pPr>
      <w:r>
        <w:t xml:space="preserve">We think </w:t>
      </w:r>
      <w:r w:rsidR="00255A05">
        <w:t>they</w:t>
      </w:r>
      <w:r>
        <w:t xml:space="preserve"> may</w:t>
      </w:r>
      <w:r w:rsidR="000D0EA3">
        <w:t xml:space="preserve"> have RAN2 impacts related to L3 measurement, including RRM, RLM and BFD:</w:t>
      </w:r>
    </w:p>
    <w:p w14:paraId="3136356F" w14:textId="59C4F26E" w:rsidR="000A4FC9" w:rsidRDefault="000D0EA3" w:rsidP="00495D0C">
      <w:pPr>
        <w:pStyle w:val="ListParagraph"/>
        <w:numPr>
          <w:ilvl w:val="2"/>
          <w:numId w:val="45"/>
        </w:numPr>
        <w:ind w:left="1443" w:firstLineChars="0"/>
      </w:pPr>
      <w:r w:rsidRPr="008A0139">
        <w:rPr>
          <w:b/>
          <w:bCs/>
        </w:rPr>
        <w:t>RRM</w:t>
      </w:r>
      <w:r w:rsidR="00244286" w:rsidRPr="008A0139">
        <w:rPr>
          <w:b/>
          <w:bCs/>
        </w:rPr>
        <w:t>:</w:t>
      </w:r>
      <w:r w:rsidR="00244286">
        <w:t xml:space="preserve"> </w:t>
      </w:r>
      <w:r w:rsidR="00244286">
        <w:rPr>
          <w:lang w:eastAsia="zh-CN"/>
        </w:rPr>
        <w:t xml:space="preserve">In legacy RRM based on SSB, the NW need to configure UEs </w:t>
      </w:r>
      <w:r w:rsidR="00244286" w:rsidRPr="00244286">
        <w:rPr>
          <w:i/>
          <w:iCs/>
          <w:lang w:eastAsia="zh-CN"/>
        </w:rPr>
        <w:t>SMTC</w:t>
      </w:r>
      <w:r w:rsidR="00244286">
        <w:rPr>
          <w:lang w:eastAsia="zh-CN"/>
        </w:rPr>
        <w:t xml:space="preserve"> and </w:t>
      </w:r>
      <w:proofErr w:type="spellStart"/>
      <w:r w:rsidR="00244286" w:rsidRPr="00244286">
        <w:rPr>
          <w:i/>
          <w:iCs/>
          <w:lang w:eastAsia="zh-CN"/>
        </w:rPr>
        <w:t>SSB_ToMeasure</w:t>
      </w:r>
      <w:proofErr w:type="spellEnd"/>
      <w:r w:rsidR="00244286" w:rsidRPr="00244286">
        <w:rPr>
          <w:i/>
          <w:iCs/>
          <w:lang w:eastAsia="zh-CN"/>
        </w:rPr>
        <w:t xml:space="preserve"> </w:t>
      </w:r>
      <w:r w:rsidR="00244286">
        <w:rPr>
          <w:lang w:eastAsia="zh-CN"/>
        </w:rPr>
        <w:t xml:space="preserve">in </w:t>
      </w:r>
      <w:proofErr w:type="spellStart"/>
      <w:r w:rsidR="00244286" w:rsidRPr="00244286">
        <w:rPr>
          <w:i/>
          <w:iCs/>
          <w:lang w:eastAsia="zh-CN"/>
        </w:rPr>
        <w:t>Meas</w:t>
      </w:r>
      <w:r w:rsidR="00244286">
        <w:rPr>
          <w:i/>
          <w:iCs/>
          <w:lang w:eastAsia="zh-CN"/>
        </w:rPr>
        <w:t>ObjectNR</w:t>
      </w:r>
      <w:proofErr w:type="spellEnd"/>
      <w:r w:rsidR="00244286">
        <w:rPr>
          <w:i/>
          <w:iCs/>
          <w:lang w:eastAsia="zh-CN"/>
        </w:rPr>
        <w:t xml:space="preserve"> </w:t>
      </w:r>
      <w:r w:rsidR="00244286" w:rsidRPr="00244286">
        <w:rPr>
          <w:lang w:eastAsia="zh-CN"/>
        </w:rPr>
        <w:t>for RRC_CONNECTED UEs and in SIB2/4 for RRC_IDLE/RRC_INACTIVE UEs.</w:t>
      </w:r>
      <w:r w:rsidR="00244286">
        <w:rPr>
          <w:lang w:eastAsia="zh-CN"/>
        </w:rPr>
        <w:t xml:space="preserve"> However</w:t>
      </w:r>
      <w:r w:rsidR="000A4FC9" w:rsidRPr="000A4FC9">
        <w:t xml:space="preserve">, the legacy RRC reconfiguration of </w:t>
      </w:r>
      <w:r w:rsidR="000A4FC9" w:rsidRPr="000A4FC9">
        <w:rPr>
          <w:i/>
          <w:iCs/>
        </w:rPr>
        <w:t>SMTC</w:t>
      </w:r>
      <w:r w:rsidR="000A4FC9" w:rsidRPr="000A4FC9">
        <w:t xml:space="preserve"> and/or </w:t>
      </w:r>
      <w:proofErr w:type="spellStart"/>
      <w:r w:rsidR="000A4FC9" w:rsidRPr="000A4FC9">
        <w:rPr>
          <w:i/>
          <w:iCs/>
        </w:rPr>
        <w:t>SSB_ToMeasure</w:t>
      </w:r>
      <w:proofErr w:type="spellEnd"/>
      <w:r w:rsidR="000A4FC9" w:rsidRPr="000A4FC9">
        <w:t xml:space="preserve"> may not work because RRC signaling is slower than DCI / MAC-CE which may lead to failure of UE performing RRM.</w:t>
      </w:r>
    </w:p>
    <w:p w14:paraId="5DA85F25" w14:textId="64DF4BD3" w:rsidR="008A0139" w:rsidRDefault="008A0139" w:rsidP="00495D0C">
      <w:pPr>
        <w:pStyle w:val="ListParagraph"/>
        <w:numPr>
          <w:ilvl w:val="2"/>
          <w:numId w:val="45"/>
        </w:numPr>
        <w:ind w:left="1443" w:firstLineChars="0"/>
      </w:pPr>
      <w:r w:rsidRPr="00F70105">
        <w:rPr>
          <w:b/>
          <w:bCs/>
        </w:rPr>
        <w:t>RLM:</w:t>
      </w:r>
      <w:r>
        <w:t xml:space="preserve"> </w:t>
      </w:r>
      <w:r w:rsidR="00F831E9" w:rsidRPr="00F70105">
        <w:t xml:space="preserve">In legacy RLM, several SSB(s) can be configured as </w:t>
      </w:r>
      <w:r w:rsidR="00F11C3D">
        <w:t>RLM</w:t>
      </w:r>
      <w:r w:rsidR="00F831E9" w:rsidRPr="00F70105">
        <w:t xml:space="preserve">-RS in RRC. However, the legacy RRC reconfiguration of </w:t>
      </w:r>
      <w:proofErr w:type="spellStart"/>
      <w:r w:rsidR="00F831E9" w:rsidRPr="00F70105">
        <w:rPr>
          <w:i/>
          <w:iCs/>
        </w:rPr>
        <w:t>RadioLinkMonitoringConfig</w:t>
      </w:r>
      <w:proofErr w:type="spellEnd"/>
      <w:r w:rsidR="00F831E9" w:rsidRPr="00F70105">
        <w:rPr>
          <w:i/>
          <w:iCs/>
        </w:rPr>
        <w:t xml:space="preserve"> </w:t>
      </w:r>
      <w:r w:rsidR="00F831E9" w:rsidRPr="00F70105">
        <w:t xml:space="preserve">may not work because RRC signaling is slower than DCI / MAC-CE which may lead to failure of UE performing </w:t>
      </w:r>
      <w:r w:rsidR="00237737">
        <w:t>RLM</w:t>
      </w:r>
      <w:r w:rsidR="00F831E9" w:rsidRPr="00F70105">
        <w:t xml:space="preserve"> (e.g. one </w:t>
      </w:r>
      <w:proofErr w:type="gramStart"/>
      <w:r w:rsidR="00984CB8">
        <w:t>actually transmitted</w:t>
      </w:r>
      <w:proofErr w:type="gramEnd"/>
      <w:r w:rsidR="00984CB8">
        <w:t xml:space="preserve"> beam </w:t>
      </w:r>
      <w:r w:rsidR="001F1A89">
        <w:t xml:space="preserve">configured as RLM-RS </w:t>
      </w:r>
      <w:r w:rsidR="00F831E9" w:rsidRPr="00F70105">
        <w:t xml:space="preserve">is turned off after </w:t>
      </w:r>
      <w:r w:rsidR="00034A5F">
        <w:t>SSB adaptation</w:t>
      </w:r>
      <w:r w:rsidR="00F831E9" w:rsidRPr="00F70105">
        <w:t>).</w:t>
      </w:r>
    </w:p>
    <w:p w14:paraId="15A56245" w14:textId="3F9E2AF8" w:rsidR="00037FA2" w:rsidRPr="000A4FC9" w:rsidRDefault="00F35841" w:rsidP="008E0A57">
      <w:pPr>
        <w:pStyle w:val="ListParagraph"/>
        <w:numPr>
          <w:ilvl w:val="2"/>
          <w:numId w:val="45"/>
        </w:numPr>
        <w:spacing w:after="300"/>
        <w:ind w:left="1443" w:firstLineChars="0"/>
      </w:pPr>
      <w:r>
        <w:rPr>
          <w:b/>
          <w:bCs/>
        </w:rPr>
        <w:t>BFD</w:t>
      </w:r>
      <w:r w:rsidRPr="00F70105">
        <w:rPr>
          <w:b/>
          <w:bCs/>
        </w:rPr>
        <w:t>:</w:t>
      </w:r>
      <w:r>
        <w:t xml:space="preserve"> </w:t>
      </w:r>
      <w:r w:rsidRPr="00F70105">
        <w:t xml:space="preserve">In legacy </w:t>
      </w:r>
      <w:r>
        <w:t xml:space="preserve">BFD in </w:t>
      </w:r>
      <w:proofErr w:type="spellStart"/>
      <w:r>
        <w:t>SCell</w:t>
      </w:r>
      <w:proofErr w:type="spellEnd"/>
      <w:r w:rsidRPr="00F70105">
        <w:t xml:space="preserve">, several SSB(s) can be configured as </w:t>
      </w:r>
      <w:r w:rsidR="00A558D7">
        <w:t>BFD</w:t>
      </w:r>
      <w:r w:rsidRPr="00F70105">
        <w:t xml:space="preserve">-RS in RRC. However, the legacy RRC reconfiguration of </w:t>
      </w:r>
      <w:proofErr w:type="spellStart"/>
      <w:r w:rsidRPr="00F70105">
        <w:rPr>
          <w:i/>
          <w:iCs/>
        </w:rPr>
        <w:t>RadioLinkMonitoringConfig</w:t>
      </w:r>
      <w:proofErr w:type="spellEnd"/>
      <w:r w:rsidRPr="00F70105">
        <w:rPr>
          <w:i/>
          <w:iCs/>
        </w:rPr>
        <w:t xml:space="preserve"> </w:t>
      </w:r>
      <w:r w:rsidRPr="00F70105">
        <w:t xml:space="preserve">may not work because RRC signaling is slower than DCI / MAC-CE which may lead to failure of UE performing </w:t>
      </w:r>
      <w:r w:rsidR="00FA4FFD">
        <w:t>BFD</w:t>
      </w:r>
      <w:r w:rsidRPr="00F70105">
        <w:t xml:space="preserve"> (e.g. one </w:t>
      </w:r>
      <w:proofErr w:type="gramStart"/>
      <w:r>
        <w:t>actually transmitted</w:t>
      </w:r>
      <w:proofErr w:type="gramEnd"/>
      <w:r>
        <w:t xml:space="preserve"> beam configured as </w:t>
      </w:r>
      <w:r w:rsidR="00AD5302">
        <w:t>BFD</w:t>
      </w:r>
      <w:r>
        <w:t xml:space="preserve">-RS </w:t>
      </w:r>
      <w:r w:rsidRPr="00F70105">
        <w:t xml:space="preserve">is turned off after </w:t>
      </w:r>
      <w:r>
        <w:t>SSB adaptation</w:t>
      </w:r>
      <w:r w:rsidRPr="00F70105">
        <w:t>).</w:t>
      </w:r>
    </w:p>
    <w:p w14:paraId="331B7CEA" w14:textId="65E3F057" w:rsidR="000259A9" w:rsidRDefault="00770B77" w:rsidP="000259A9">
      <w:pPr>
        <w:rPr>
          <w:lang w:val="en-GB" w:eastAsia="zh-CN"/>
        </w:rPr>
      </w:pPr>
      <w:r w:rsidRPr="00770B77">
        <w:rPr>
          <w:noProof/>
          <w:lang w:val="en-GB"/>
        </w:rPr>
        <w:drawing>
          <wp:inline distT="0" distB="0" distL="0" distR="0" wp14:anchorId="74881D55" wp14:editId="123AB37A">
            <wp:extent cx="6120130" cy="1381125"/>
            <wp:effectExtent l="0" t="0" r="1270" b="3175"/>
            <wp:docPr id="1022501593" name="Picture 1" descr="A black background with colorful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501593" name="Picture 1" descr="A black background with colorful dots&#10;&#10;Description automatically generated"/>
                    <pic:cNvPicPr/>
                  </pic:nvPicPr>
                  <pic:blipFill>
                    <a:blip r:embed="rId13"/>
                    <a:stretch>
                      <a:fillRect/>
                    </a:stretch>
                  </pic:blipFill>
                  <pic:spPr>
                    <a:xfrm>
                      <a:off x="0" y="0"/>
                      <a:ext cx="6120130" cy="1381125"/>
                    </a:xfrm>
                    <a:prstGeom prst="rect">
                      <a:avLst/>
                    </a:prstGeom>
                  </pic:spPr>
                </pic:pic>
              </a:graphicData>
            </a:graphic>
          </wp:inline>
        </w:drawing>
      </w:r>
    </w:p>
    <w:p w14:paraId="44EFC7D3" w14:textId="38EF019E" w:rsidR="00484A2C" w:rsidRPr="00484A2C" w:rsidRDefault="00484A2C" w:rsidP="00E76BF8">
      <w:pPr>
        <w:spacing w:after="120"/>
        <w:jc w:val="center"/>
        <w:rPr>
          <w:b/>
          <w:bCs/>
        </w:rPr>
      </w:pPr>
      <w:r w:rsidRPr="000D6EC0">
        <w:rPr>
          <w:b/>
          <w:bCs/>
        </w:rPr>
        <w:t xml:space="preserve">Figure. </w:t>
      </w:r>
      <w:r w:rsidR="00345B6B">
        <w:rPr>
          <w:b/>
          <w:bCs/>
        </w:rPr>
        <w:t>6</w:t>
      </w:r>
      <w:r w:rsidRPr="000D6EC0">
        <w:rPr>
          <w:b/>
          <w:bCs/>
        </w:rPr>
        <w:t xml:space="preserve"> </w:t>
      </w:r>
      <w:r>
        <w:rPr>
          <w:b/>
          <w:bCs/>
        </w:rPr>
        <w:t xml:space="preserve">Illustration of SSB adaptation mechanisms </w:t>
      </w:r>
    </w:p>
    <w:p w14:paraId="29F8FE8A" w14:textId="77777777" w:rsidR="00495D0C" w:rsidRDefault="009515D0" w:rsidP="00E76BF8">
      <w:pPr>
        <w:pStyle w:val="ListParagraph"/>
        <w:numPr>
          <w:ilvl w:val="0"/>
          <w:numId w:val="45"/>
        </w:numPr>
        <w:ind w:firstLineChars="0"/>
        <w:rPr>
          <w:lang w:val="en-GB"/>
        </w:rPr>
      </w:pPr>
      <w:r>
        <w:rPr>
          <w:lang w:val="en-GB"/>
        </w:rPr>
        <w:t xml:space="preserve">The </w:t>
      </w:r>
      <w:r w:rsidRPr="009515D0">
        <w:rPr>
          <w:highlight w:val="cyan"/>
          <w:lang w:val="en-GB"/>
        </w:rPr>
        <w:t>highlighted</w:t>
      </w:r>
      <w:r>
        <w:rPr>
          <w:lang w:val="en-GB"/>
        </w:rPr>
        <w:t xml:space="preserve"> </w:t>
      </w:r>
      <w:r w:rsidR="00966E65">
        <w:rPr>
          <w:lang w:val="en-GB"/>
        </w:rPr>
        <w:t>one</w:t>
      </w:r>
      <w:r>
        <w:rPr>
          <w:lang w:val="en-GB"/>
        </w:rPr>
        <w:t xml:space="preserve"> is enhancement of Cell DTX for SSB adaptation. </w:t>
      </w:r>
    </w:p>
    <w:p w14:paraId="4153DCCE" w14:textId="52127AAC" w:rsidR="00217A5D" w:rsidRPr="00495D0C" w:rsidRDefault="00E76BF8" w:rsidP="00495D0C">
      <w:pPr>
        <w:pStyle w:val="ListParagraph"/>
        <w:numPr>
          <w:ilvl w:val="1"/>
          <w:numId w:val="45"/>
        </w:numPr>
        <w:ind w:left="1097" w:firstLineChars="0"/>
      </w:pPr>
      <w:r w:rsidRPr="00495D0C">
        <w:t>P</w:t>
      </w:r>
      <w:r w:rsidR="003449DF" w:rsidRPr="00495D0C">
        <w:t xml:space="preserve">lease note that Cell DTX is only applied to the UEs in CONNECTED state in Rel-18 NES, and Cell DTX is not in scope of WID. </w:t>
      </w:r>
      <w:r w:rsidR="00166458" w:rsidRPr="00495D0C">
        <w:t xml:space="preserve">Thus, we think RAN2 can wait RAN1 input. </w:t>
      </w:r>
    </w:p>
    <w:p w14:paraId="5FE71DC2" w14:textId="3D02FA58" w:rsidR="007E73F9" w:rsidRPr="007E73F9" w:rsidRDefault="007E73F9" w:rsidP="004574EA">
      <w:pPr>
        <w:rPr>
          <w:b/>
          <w:bCs/>
          <w:lang w:val="en-GB"/>
        </w:rPr>
      </w:pPr>
      <w:r w:rsidRPr="00E1621A">
        <w:rPr>
          <w:b/>
          <w:bCs/>
        </w:rPr>
        <w:t xml:space="preserve">Observation </w:t>
      </w:r>
      <w:r w:rsidR="00936C99">
        <w:rPr>
          <w:b/>
          <w:bCs/>
        </w:rPr>
        <w:t>5</w:t>
      </w:r>
      <w:r w:rsidRPr="00E1621A">
        <w:rPr>
          <w:b/>
          <w:bCs/>
        </w:rPr>
        <w:t xml:space="preserve">: </w:t>
      </w:r>
      <w:r w:rsidR="00136303" w:rsidRPr="00136303">
        <w:rPr>
          <w:b/>
          <w:bCs/>
          <w:lang w:val="en-GB"/>
        </w:rPr>
        <w:t>Adaptation of SSB periodicity and/or transmitted beam(s) in one SSB burst</w:t>
      </w:r>
      <w:r w:rsidR="00136303">
        <w:rPr>
          <w:b/>
          <w:bCs/>
          <w:lang w:val="en-GB"/>
        </w:rPr>
        <w:t xml:space="preserve"> may lead to failure of UE performing L3 measurement, including RRM, RLM and BFD.  </w:t>
      </w:r>
      <w:r w:rsidRPr="00B0300A">
        <w:rPr>
          <w:b/>
          <w:bCs/>
          <w:lang w:val="en-GB"/>
        </w:rPr>
        <w:t xml:space="preserve"> </w:t>
      </w:r>
    </w:p>
    <w:p w14:paraId="2F9D6F41" w14:textId="7B17728C" w:rsidR="00B0300A" w:rsidRPr="00B0300A" w:rsidRDefault="00166458" w:rsidP="004574EA">
      <w:pPr>
        <w:rPr>
          <w:b/>
          <w:bCs/>
          <w:lang w:val="en-GB"/>
        </w:rPr>
      </w:pPr>
      <w:r w:rsidRPr="00E1621A">
        <w:rPr>
          <w:b/>
          <w:bCs/>
        </w:rPr>
        <w:t xml:space="preserve">Observation </w:t>
      </w:r>
      <w:r w:rsidR="00936C99">
        <w:rPr>
          <w:b/>
          <w:bCs/>
        </w:rPr>
        <w:t>6</w:t>
      </w:r>
      <w:r w:rsidRPr="00E1621A">
        <w:rPr>
          <w:b/>
          <w:bCs/>
        </w:rPr>
        <w:t xml:space="preserve">: </w:t>
      </w:r>
      <w:r w:rsidR="00B0300A">
        <w:rPr>
          <w:b/>
          <w:bCs/>
        </w:rPr>
        <w:t xml:space="preserve">Although </w:t>
      </w:r>
      <w:r w:rsidR="00B0300A" w:rsidRPr="00B0300A">
        <w:rPr>
          <w:b/>
          <w:bCs/>
          <w:lang w:val="en-GB"/>
        </w:rPr>
        <w:t>Cell DTX for SSB adaptation may have RAN2 impact</w:t>
      </w:r>
      <w:r w:rsidR="00B0300A">
        <w:rPr>
          <w:b/>
          <w:bCs/>
          <w:lang w:val="en-GB"/>
        </w:rPr>
        <w:t>,</w:t>
      </w:r>
      <w:r w:rsidR="00B0300A" w:rsidRPr="00B0300A">
        <w:rPr>
          <w:b/>
          <w:bCs/>
          <w:lang w:val="en-GB"/>
        </w:rPr>
        <w:t xml:space="preserve"> Cell DTX is only applied to the UEs in CONNECTED state and Cell DTX is not in scope of </w:t>
      </w:r>
      <w:r w:rsidR="005B45AE">
        <w:rPr>
          <w:b/>
          <w:bCs/>
          <w:lang w:val="en-GB"/>
        </w:rPr>
        <w:t xml:space="preserve">Rel-19 </w:t>
      </w:r>
      <w:r w:rsidR="00B0300A" w:rsidRPr="00B0300A">
        <w:rPr>
          <w:b/>
          <w:bCs/>
          <w:lang w:val="en-GB"/>
        </w:rPr>
        <w:t xml:space="preserve">WID. Thus, RAN2 can wait RAN1 input. </w:t>
      </w:r>
    </w:p>
    <w:p w14:paraId="2C8E5A78" w14:textId="7631B037" w:rsidR="00166458" w:rsidRPr="004574EA" w:rsidRDefault="00FE7329" w:rsidP="00166458">
      <w:pPr>
        <w:spacing w:after="120"/>
      </w:pPr>
      <w:r>
        <w:rPr>
          <w:noProof/>
          <w:lang w:val="en-GB"/>
        </w:rPr>
        <mc:AlternateContent>
          <mc:Choice Requires="wps">
            <w:drawing>
              <wp:anchor distT="0" distB="0" distL="114300" distR="114300" simplePos="0" relativeHeight="251662336" behindDoc="0" locked="0" layoutInCell="1" allowOverlap="1" wp14:anchorId="56C8417A" wp14:editId="454588F6">
                <wp:simplePos x="0" y="0"/>
                <wp:positionH relativeFrom="column">
                  <wp:posOffset>-52070</wp:posOffset>
                </wp:positionH>
                <wp:positionV relativeFrom="paragraph">
                  <wp:posOffset>281777</wp:posOffset>
                </wp:positionV>
                <wp:extent cx="6148070" cy="2524760"/>
                <wp:effectExtent l="0" t="0" r="11430" b="15240"/>
                <wp:wrapTopAndBottom/>
                <wp:docPr id="1064348112" name="Text Box 1"/>
                <wp:cNvGraphicFramePr/>
                <a:graphic xmlns:a="http://schemas.openxmlformats.org/drawingml/2006/main">
                  <a:graphicData uri="http://schemas.microsoft.com/office/word/2010/wordprocessingShape">
                    <wps:wsp>
                      <wps:cNvSpPr txBox="1"/>
                      <wps:spPr>
                        <a:xfrm>
                          <a:off x="0" y="0"/>
                          <a:ext cx="6148070" cy="2524760"/>
                        </a:xfrm>
                        <a:prstGeom prst="rect">
                          <a:avLst/>
                        </a:prstGeom>
                        <a:solidFill>
                          <a:schemeClr val="lt1"/>
                        </a:solidFill>
                        <a:ln w="6350">
                          <a:solidFill>
                            <a:prstClr val="black"/>
                          </a:solidFill>
                        </a:ln>
                      </wps:spPr>
                      <wps:txbx>
                        <w:txbxContent>
                          <w:p w14:paraId="7340E4E9" w14:textId="77777777" w:rsidR="008B739B" w:rsidRPr="004E2706" w:rsidRDefault="008B739B" w:rsidP="008B739B">
                            <w:pPr>
                              <w:rPr>
                                <w:b/>
                                <w:bCs/>
                                <w:highlight w:val="green"/>
                                <w:lang w:eastAsia="x-none"/>
                              </w:rPr>
                            </w:pPr>
                            <w:r>
                              <w:rPr>
                                <w:b/>
                                <w:bCs/>
                                <w:highlight w:val="green"/>
                                <w:lang w:eastAsia="x-none"/>
                              </w:rPr>
                              <w:t>Agreement</w:t>
                            </w:r>
                          </w:p>
                          <w:p w14:paraId="1B9AADB1" w14:textId="77777777" w:rsidR="008B739B" w:rsidRPr="004E2706" w:rsidRDefault="008B739B" w:rsidP="008B739B">
                            <w:pPr>
                              <w:pStyle w:val="BodyText"/>
                              <w:spacing w:after="0"/>
                            </w:pPr>
                            <w:r w:rsidRPr="004E2706">
                              <w:t xml:space="preserve">Adaptation mechanism(s) of SSB in time-domain is supported at least for one of the following </w:t>
                            </w:r>
                            <w:proofErr w:type="gramStart"/>
                            <w:r w:rsidRPr="004E2706">
                              <w:t>scenario</w:t>
                            </w:r>
                            <w:proofErr w:type="gramEnd"/>
                            <w:r w:rsidRPr="004E2706">
                              <w:t xml:space="preserve">(s): </w:t>
                            </w:r>
                          </w:p>
                          <w:p w14:paraId="18061A1F" w14:textId="77777777" w:rsidR="008B739B" w:rsidRPr="004E2706" w:rsidRDefault="008B739B" w:rsidP="008B739B">
                            <w:pPr>
                              <w:pStyle w:val="BodyText"/>
                              <w:numPr>
                                <w:ilvl w:val="0"/>
                                <w:numId w:val="31"/>
                              </w:numPr>
                              <w:overflowPunct/>
                              <w:autoSpaceDE/>
                              <w:autoSpaceDN/>
                              <w:adjustRightInd/>
                              <w:spacing w:after="0"/>
                            </w:pPr>
                            <w:r w:rsidRPr="004E2706">
                              <w:t xml:space="preserve">For cell with both legacy UEs and Rel-19 NES-capable UEs </w:t>
                            </w:r>
                          </w:p>
                          <w:p w14:paraId="3D24E14B"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PCell</w:t>
                            </w:r>
                            <w:proofErr w:type="spellEnd"/>
                            <w:r w:rsidRPr="004E2706">
                              <w:t xml:space="preserve"> (Connected mode) </w:t>
                            </w:r>
                          </w:p>
                          <w:p w14:paraId="4AE3BF68"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E32C55C" w14:textId="77777777" w:rsidR="008B739B" w:rsidRPr="004E2706" w:rsidRDefault="008B739B" w:rsidP="008B739B">
                            <w:pPr>
                              <w:pStyle w:val="BodyText"/>
                              <w:numPr>
                                <w:ilvl w:val="3"/>
                                <w:numId w:val="31"/>
                              </w:numPr>
                              <w:overflowPunct/>
                              <w:autoSpaceDE/>
                              <w:autoSpaceDN/>
                              <w:adjustRightInd/>
                              <w:spacing w:after="0"/>
                            </w:pPr>
                            <w:r w:rsidRPr="004E2706">
                              <w:t>Option A1: adaptation for CD-SSB</w:t>
                            </w:r>
                          </w:p>
                          <w:p w14:paraId="1CCA2654" w14:textId="77777777" w:rsidR="008B739B" w:rsidRPr="004E2706" w:rsidRDefault="008B739B" w:rsidP="008B739B">
                            <w:pPr>
                              <w:pStyle w:val="BodyText"/>
                              <w:numPr>
                                <w:ilvl w:val="3"/>
                                <w:numId w:val="31"/>
                              </w:numPr>
                              <w:overflowPunct/>
                              <w:autoSpaceDE/>
                              <w:autoSpaceDN/>
                              <w:adjustRightInd/>
                              <w:spacing w:after="0"/>
                            </w:pPr>
                            <w:r w:rsidRPr="004E2706">
                              <w:t>Option A2: adaptation for SSB that is not CD-SSB</w:t>
                            </w:r>
                          </w:p>
                          <w:p w14:paraId="122D1812" w14:textId="77777777" w:rsidR="008B739B" w:rsidRPr="004E2706" w:rsidRDefault="008B739B" w:rsidP="008B739B">
                            <w:pPr>
                              <w:pStyle w:val="BodyText"/>
                              <w:numPr>
                                <w:ilvl w:val="3"/>
                                <w:numId w:val="31"/>
                              </w:numPr>
                              <w:overflowPunct/>
                              <w:autoSpaceDE/>
                              <w:autoSpaceDN/>
                              <w:adjustRightInd/>
                              <w:spacing w:after="0"/>
                            </w:pPr>
                            <w:bookmarkStart w:id="1" w:name="_Hlk164286497"/>
                            <w:r w:rsidRPr="004E2706">
                              <w:t>Option A3: adaptation for SSB not on sync raster</w:t>
                            </w:r>
                          </w:p>
                          <w:bookmarkEnd w:id="1"/>
                          <w:p w14:paraId="67011CD0"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SCell</w:t>
                            </w:r>
                            <w:proofErr w:type="spellEnd"/>
                            <w:r w:rsidRPr="004E2706">
                              <w:t xml:space="preserve"> </w:t>
                            </w:r>
                          </w:p>
                          <w:p w14:paraId="30BB5332"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D7373C4" w14:textId="77777777" w:rsidR="008B739B" w:rsidRPr="004E2706" w:rsidRDefault="008B739B" w:rsidP="008B739B">
                            <w:pPr>
                              <w:pStyle w:val="BodyText"/>
                              <w:numPr>
                                <w:ilvl w:val="3"/>
                                <w:numId w:val="31"/>
                              </w:numPr>
                              <w:overflowPunct/>
                              <w:autoSpaceDE/>
                              <w:autoSpaceDN/>
                              <w:adjustRightInd/>
                              <w:spacing w:after="0"/>
                            </w:pPr>
                            <w:r w:rsidRPr="004E2706">
                              <w:t>Option B1: adaptation for CD-SSB</w:t>
                            </w:r>
                          </w:p>
                          <w:p w14:paraId="712CEE6E" w14:textId="77777777" w:rsidR="008B739B" w:rsidRPr="004E2706" w:rsidRDefault="008B739B" w:rsidP="008B739B">
                            <w:pPr>
                              <w:pStyle w:val="BodyText"/>
                              <w:numPr>
                                <w:ilvl w:val="3"/>
                                <w:numId w:val="31"/>
                              </w:numPr>
                              <w:overflowPunct/>
                              <w:autoSpaceDE/>
                              <w:autoSpaceDN/>
                              <w:adjustRightInd/>
                              <w:spacing w:after="0"/>
                            </w:pPr>
                            <w:r w:rsidRPr="004E2706">
                              <w:t>Option B2: adaptation for SSB that is not CD-SSB</w:t>
                            </w:r>
                          </w:p>
                          <w:p w14:paraId="63C3F60F" w14:textId="77777777" w:rsidR="008B739B" w:rsidRPr="004E2706" w:rsidRDefault="008B739B" w:rsidP="008B739B">
                            <w:pPr>
                              <w:pStyle w:val="BodyText"/>
                              <w:numPr>
                                <w:ilvl w:val="3"/>
                                <w:numId w:val="31"/>
                              </w:numPr>
                              <w:overflowPunct/>
                              <w:autoSpaceDE/>
                              <w:autoSpaceDN/>
                              <w:adjustRightInd/>
                              <w:spacing w:after="0"/>
                            </w:pPr>
                            <w:r w:rsidRPr="004E2706">
                              <w:t>Option B3: adaptation for SSB not on sync raster</w:t>
                            </w:r>
                          </w:p>
                          <w:p w14:paraId="6FC38047" w14:textId="77777777" w:rsidR="008B739B" w:rsidRPr="004E2706" w:rsidRDefault="008B739B" w:rsidP="008B739B">
                            <w:pPr>
                              <w:pStyle w:val="BodyText"/>
                              <w:numPr>
                                <w:ilvl w:val="1"/>
                                <w:numId w:val="31"/>
                              </w:numPr>
                              <w:overflowPunct/>
                              <w:autoSpaceDE/>
                              <w:autoSpaceDN/>
                              <w:adjustRightInd/>
                              <w:spacing w:after="0"/>
                            </w:pPr>
                            <w:r w:rsidRPr="004E2706">
                              <w:t>FFS: Rel-19 NES-capable UE in idle/inactive mode</w:t>
                            </w:r>
                          </w:p>
                          <w:p w14:paraId="3A1D1409" w14:textId="77777777" w:rsidR="008B739B" w:rsidRPr="004E2706" w:rsidRDefault="008B739B" w:rsidP="008B739B">
                            <w:pPr>
                              <w:pStyle w:val="BodyText"/>
                              <w:numPr>
                                <w:ilvl w:val="0"/>
                                <w:numId w:val="31"/>
                              </w:numPr>
                              <w:overflowPunct/>
                              <w:autoSpaceDE/>
                              <w:autoSpaceDN/>
                              <w:adjustRightInd/>
                              <w:spacing w:after="0"/>
                            </w:pPr>
                            <w:r w:rsidRPr="004E2706">
                              <w:t xml:space="preserve">Note: Impact to idle/inactive UEs shall be minimized </w:t>
                            </w:r>
                          </w:p>
                          <w:p w14:paraId="46D555A8" w14:textId="4068102A" w:rsidR="00FE7329" w:rsidRDefault="00FE7329" w:rsidP="008B739B">
                            <w:pPr>
                              <w:pStyle w:val="BodyText"/>
                              <w:overflowPunct/>
                              <w:autoSpaceDE/>
                              <w:autoSpaceDN/>
                              <w:adjustRightInd/>
                              <w:spacing w:after="1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8417A" id="_x0000_s1028" type="#_x0000_t202" style="position:absolute;margin-left:-4.1pt;margin-top:22.2pt;width:484.1pt;height:198.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" fillcolor="white [3201]" strokeweight=".5pt">
                <v:textbox>
                  <w:txbxContent>
                    <w:p w14:paraId="7340E4E9" w14:textId="77777777" w:rsidR="008B739B" w:rsidRPr="004E2706" w:rsidRDefault="008B739B" w:rsidP="008B739B">
                      <w:pPr>
                        <w:rPr>
                          <w:b/>
                          <w:bCs/>
                          <w:highlight w:val="green"/>
                          <w:lang w:eastAsia="x-none"/>
                        </w:rPr>
                      </w:pPr>
                      <w:r>
                        <w:rPr>
                          <w:b/>
                          <w:bCs/>
                          <w:highlight w:val="green"/>
                          <w:lang w:eastAsia="x-none"/>
                        </w:rPr>
                        <w:t>Agreement</w:t>
                      </w:r>
                    </w:p>
                    <w:p w14:paraId="1B9AADB1" w14:textId="77777777" w:rsidR="008B739B" w:rsidRPr="004E2706" w:rsidRDefault="008B739B" w:rsidP="008B739B">
                      <w:pPr>
                        <w:pStyle w:val="BodyText"/>
                        <w:spacing w:after="0"/>
                      </w:pPr>
                      <w:r w:rsidRPr="004E2706">
                        <w:t xml:space="preserve">Adaptation mechanism(s) of SSB in time-domain is supported at least for one of the following </w:t>
                      </w:r>
                      <w:proofErr w:type="gramStart"/>
                      <w:r w:rsidRPr="004E2706">
                        <w:t>scenario</w:t>
                      </w:r>
                      <w:proofErr w:type="gramEnd"/>
                      <w:r w:rsidRPr="004E2706">
                        <w:t xml:space="preserve">(s): </w:t>
                      </w:r>
                    </w:p>
                    <w:p w14:paraId="18061A1F" w14:textId="77777777" w:rsidR="008B739B" w:rsidRPr="004E2706" w:rsidRDefault="008B739B" w:rsidP="008B739B">
                      <w:pPr>
                        <w:pStyle w:val="BodyText"/>
                        <w:numPr>
                          <w:ilvl w:val="0"/>
                          <w:numId w:val="31"/>
                        </w:numPr>
                        <w:overflowPunct/>
                        <w:autoSpaceDE/>
                        <w:autoSpaceDN/>
                        <w:adjustRightInd/>
                        <w:spacing w:after="0"/>
                      </w:pPr>
                      <w:r w:rsidRPr="004E2706">
                        <w:t xml:space="preserve">For cell with both legacy UEs and Rel-19 NES-capable UEs </w:t>
                      </w:r>
                    </w:p>
                    <w:p w14:paraId="3D24E14B"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PCell (Connected mode) </w:t>
                      </w:r>
                    </w:p>
                    <w:p w14:paraId="4AE3BF68"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E32C55C" w14:textId="77777777" w:rsidR="008B739B" w:rsidRPr="004E2706" w:rsidRDefault="008B739B" w:rsidP="008B739B">
                      <w:pPr>
                        <w:pStyle w:val="BodyText"/>
                        <w:numPr>
                          <w:ilvl w:val="3"/>
                          <w:numId w:val="31"/>
                        </w:numPr>
                        <w:overflowPunct/>
                        <w:autoSpaceDE/>
                        <w:autoSpaceDN/>
                        <w:adjustRightInd/>
                        <w:spacing w:after="0"/>
                      </w:pPr>
                      <w:r w:rsidRPr="004E2706">
                        <w:t>Option A1: adaptation for CD-SSB</w:t>
                      </w:r>
                    </w:p>
                    <w:p w14:paraId="1CCA2654" w14:textId="77777777" w:rsidR="008B739B" w:rsidRPr="004E2706" w:rsidRDefault="008B739B" w:rsidP="008B739B">
                      <w:pPr>
                        <w:pStyle w:val="BodyText"/>
                        <w:numPr>
                          <w:ilvl w:val="3"/>
                          <w:numId w:val="31"/>
                        </w:numPr>
                        <w:overflowPunct/>
                        <w:autoSpaceDE/>
                        <w:autoSpaceDN/>
                        <w:adjustRightInd/>
                        <w:spacing w:after="0"/>
                      </w:pPr>
                      <w:r w:rsidRPr="004E2706">
                        <w:t>Option A2: adaptation for SSB that is not CD-SSB</w:t>
                      </w:r>
                    </w:p>
                    <w:p w14:paraId="122D1812" w14:textId="77777777" w:rsidR="008B739B" w:rsidRPr="004E2706" w:rsidRDefault="008B739B" w:rsidP="008B739B">
                      <w:pPr>
                        <w:pStyle w:val="BodyText"/>
                        <w:numPr>
                          <w:ilvl w:val="3"/>
                          <w:numId w:val="31"/>
                        </w:numPr>
                        <w:overflowPunct/>
                        <w:autoSpaceDE/>
                        <w:autoSpaceDN/>
                        <w:adjustRightInd/>
                        <w:spacing w:after="0"/>
                      </w:pPr>
                      <w:bookmarkStart w:id="2" w:name="_Hlk164286497"/>
                      <w:r w:rsidRPr="004E2706">
                        <w:t>Option A3: adaptation for SSB not on sync raster</w:t>
                      </w:r>
                    </w:p>
                    <w:bookmarkEnd w:id="2"/>
                    <w:p w14:paraId="67011CD0"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SCell </w:t>
                      </w:r>
                    </w:p>
                    <w:p w14:paraId="30BB5332"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D7373C4" w14:textId="77777777" w:rsidR="008B739B" w:rsidRPr="004E2706" w:rsidRDefault="008B739B" w:rsidP="008B739B">
                      <w:pPr>
                        <w:pStyle w:val="BodyText"/>
                        <w:numPr>
                          <w:ilvl w:val="3"/>
                          <w:numId w:val="31"/>
                        </w:numPr>
                        <w:overflowPunct/>
                        <w:autoSpaceDE/>
                        <w:autoSpaceDN/>
                        <w:adjustRightInd/>
                        <w:spacing w:after="0"/>
                      </w:pPr>
                      <w:r w:rsidRPr="004E2706">
                        <w:t>Option B1: adaptation for CD-SSB</w:t>
                      </w:r>
                    </w:p>
                    <w:p w14:paraId="712CEE6E" w14:textId="77777777" w:rsidR="008B739B" w:rsidRPr="004E2706" w:rsidRDefault="008B739B" w:rsidP="008B739B">
                      <w:pPr>
                        <w:pStyle w:val="BodyText"/>
                        <w:numPr>
                          <w:ilvl w:val="3"/>
                          <w:numId w:val="31"/>
                        </w:numPr>
                        <w:overflowPunct/>
                        <w:autoSpaceDE/>
                        <w:autoSpaceDN/>
                        <w:adjustRightInd/>
                        <w:spacing w:after="0"/>
                      </w:pPr>
                      <w:r w:rsidRPr="004E2706">
                        <w:t>Option B2: adaptation for SSB that is not CD-SSB</w:t>
                      </w:r>
                    </w:p>
                    <w:p w14:paraId="63C3F60F" w14:textId="77777777" w:rsidR="008B739B" w:rsidRPr="004E2706" w:rsidRDefault="008B739B" w:rsidP="008B739B">
                      <w:pPr>
                        <w:pStyle w:val="BodyText"/>
                        <w:numPr>
                          <w:ilvl w:val="3"/>
                          <w:numId w:val="31"/>
                        </w:numPr>
                        <w:overflowPunct/>
                        <w:autoSpaceDE/>
                        <w:autoSpaceDN/>
                        <w:adjustRightInd/>
                        <w:spacing w:after="0"/>
                      </w:pPr>
                      <w:r w:rsidRPr="004E2706">
                        <w:t>Option B3: adaptation for SSB not on sync raster</w:t>
                      </w:r>
                    </w:p>
                    <w:p w14:paraId="6FC38047" w14:textId="77777777" w:rsidR="008B739B" w:rsidRPr="004E2706" w:rsidRDefault="008B739B" w:rsidP="008B739B">
                      <w:pPr>
                        <w:pStyle w:val="BodyText"/>
                        <w:numPr>
                          <w:ilvl w:val="1"/>
                          <w:numId w:val="31"/>
                        </w:numPr>
                        <w:overflowPunct/>
                        <w:autoSpaceDE/>
                        <w:autoSpaceDN/>
                        <w:adjustRightInd/>
                        <w:spacing w:after="0"/>
                      </w:pPr>
                      <w:r w:rsidRPr="004E2706">
                        <w:t>FFS: Rel-19 NES-capable UE in idle/inactive mode</w:t>
                      </w:r>
                    </w:p>
                    <w:p w14:paraId="3A1D1409" w14:textId="77777777" w:rsidR="008B739B" w:rsidRPr="004E2706" w:rsidRDefault="008B739B" w:rsidP="008B739B">
                      <w:pPr>
                        <w:pStyle w:val="BodyText"/>
                        <w:numPr>
                          <w:ilvl w:val="0"/>
                          <w:numId w:val="31"/>
                        </w:numPr>
                        <w:overflowPunct/>
                        <w:autoSpaceDE/>
                        <w:autoSpaceDN/>
                        <w:adjustRightInd/>
                        <w:spacing w:after="0"/>
                      </w:pPr>
                      <w:r w:rsidRPr="004E2706">
                        <w:t xml:space="preserve">Note: Impact to idle/inactive UEs shall be minimized </w:t>
                      </w:r>
                    </w:p>
                    <w:p w14:paraId="46D555A8" w14:textId="4068102A" w:rsidR="00FE7329" w:rsidRDefault="00FE7329" w:rsidP="008B739B">
                      <w:pPr>
                        <w:pStyle w:val="BodyText"/>
                        <w:overflowPunct/>
                        <w:autoSpaceDE/>
                        <w:autoSpaceDN/>
                        <w:adjustRightInd/>
                        <w:spacing w:after="180"/>
                      </w:pPr>
                    </w:p>
                  </w:txbxContent>
                </v:textbox>
                <w10:wrap type="topAndBottom"/>
              </v:shape>
            </w:pict>
          </mc:Fallback>
        </mc:AlternateContent>
      </w:r>
      <w:r w:rsidR="004574EA" w:rsidRPr="004574EA">
        <w:t>Mean</w:t>
      </w:r>
      <w:r w:rsidR="004574EA">
        <w:t xml:space="preserve">while, </w:t>
      </w:r>
      <w:r>
        <w:t>RAN1</w:t>
      </w:r>
      <w:r w:rsidR="007017A1">
        <w:t>#116b</w:t>
      </w:r>
      <w:r>
        <w:t xml:space="preserve"> also made below agreement on applicable scenario of SSB adaptation</w:t>
      </w:r>
      <w:r w:rsidR="007017A1">
        <w:t xml:space="preserve"> [4]</w:t>
      </w:r>
      <w:r w:rsidR="00E73273">
        <w:t>:</w:t>
      </w:r>
      <w:r>
        <w:t xml:space="preserve"> </w:t>
      </w:r>
    </w:p>
    <w:p w14:paraId="68E8C89D" w14:textId="2DFF2E92" w:rsidR="002F4985" w:rsidRDefault="002F4985" w:rsidP="002F4985">
      <w:pPr>
        <w:spacing w:before="180"/>
        <w:rPr>
          <w:lang w:val="en-GB"/>
        </w:rPr>
      </w:pPr>
      <w:r>
        <w:lastRenderedPageBreak/>
        <w:t>With</w:t>
      </w:r>
      <w:r>
        <w:rPr>
          <w:lang w:val="en-GB"/>
        </w:rPr>
        <w:t xml:space="preserve"> this agreement, it is not clear for now whether SSB adaptation is only applicable to CONNECTED UE </w:t>
      </w:r>
      <w:r w:rsidR="006766A9">
        <w:rPr>
          <w:lang w:val="en-GB"/>
        </w:rPr>
        <w:t>and whether it can be CD-SSB</w:t>
      </w:r>
      <w:r>
        <w:rPr>
          <w:lang w:val="en-GB"/>
        </w:rPr>
        <w:t>. We think one potential RAN2 impact is to introduce a new legacy UE barring mechanism if RAN1 agree SSB adaptation is applicable to IDLE / INACTIVE UEs</w:t>
      </w:r>
      <w:r w:rsidR="00B27CE9">
        <w:rPr>
          <w:lang w:val="en-GB"/>
        </w:rPr>
        <w:t xml:space="preserve"> and CD-SSB</w:t>
      </w:r>
      <w:r w:rsidR="00F16116">
        <w:rPr>
          <w:lang w:val="en-GB"/>
        </w:rPr>
        <w:t>, i.e.,</w:t>
      </w:r>
      <w:r w:rsidR="00A05582">
        <w:rPr>
          <w:lang w:val="en-GB"/>
        </w:rPr>
        <w:t xml:space="preserve"> </w:t>
      </w:r>
      <w:r w:rsidR="009C5FF8">
        <w:rPr>
          <w:lang w:val="en-GB"/>
        </w:rPr>
        <w:t>Rel-19</w:t>
      </w:r>
      <w:r w:rsidR="00A05582">
        <w:rPr>
          <w:lang w:val="en-GB"/>
        </w:rPr>
        <w:t xml:space="preserve"> NES cell can be configured to bar legacy UE meanwhile allow Rel-19 NES capable UEs to camp. </w:t>
      </w:r>
      <w:r>
        <w:rPr>
          <w:lang w:val="en-GB"/>
        </w:rPr>
        <w:t xml:space="preserve">   </w:t>
      </w:r>
    </w:p>
    <w:p w14:paraId="45651922" w14:textId="5B261197" w:rsidR="002F4985" w:rsidRPr="002631DB" w:rsidRDefault="002F4985" w:rsidP="002F4985">
      <w:pPr>
        <w:rPr>
          <w:b/>
          <w:bCs/>
        </w:rPr>
      </w:pPr>
      <w:r w:rsidRPr="00E1621A">
        <w:rPr>
          <w:b/>
          <w:bCs/>
        </w:rPr>
        <w:t xml:space="preserve">Observation </w:t>
      </w:r>
      <w:r w:rsidR="0092681F">
        <w:rPr>
          <w:b/>
          <w:bCs/>
        </w:rPr>
        <w:t>7</w:t>
      </w:r>
      <w:r w:rsidRPr="00E1621A">
        <w:rPr>
          <w:b/>
          <w:bCs/>
        </w:rPr>
        <w:t xml:space="preserve">: </w:t>
      </w:r>
      <w:r w:rsidR="00A54197" w:rsidRPr="002631DB">
        <w:rPr>
          <w:b/>
          <w:bCs/>
        </w:rPr>
        <w:t xml:space="preserve">It is not clear whether SSB adaptation is only applicable to CONNECTED UE </w:t>
      </w:r>
      <w:r w:rsidR="00EC4FA8" w:rsidRPr="000764D2">
        <w:rPr>
          <w:b/>
          <w:bCs/>
        </w:rPr>
        <w:t>and whether it can be CD-SSB.</w:t>
      </w:r>
      <w:r w:rsidR="00EC4FA8">
        <w:rPr>
          <w:b/>
          <w:bCs/>
        </w:rPr>
        <w:t xml:space="preserve"> </w:t>
      </w:r>
      <w:r w:rsidR="00896EF8">
        <w:rPr>
          <w:b/>
          <w:bCs/>
        </w:rPr>
        <w:t>I</w:t>
      </w:r>
      <w:r w:rsidR="002631DB" w:rsidRPr="002631DB">
        <w:rPr>
          <w:b/>
          <w:bCs/>
        </w:rPr>
        <w:t>f RAN1 agree SSB adaptation is applicable to IDLE / INACTIVE UEs</w:t>
      </w:r>
      <w:r w:rsidR="000764D2">
        <w:rPr>
          <w:b/>
          <w:bCs/>
        </w:rPr>
        <w:t xml:space="preserve"> and CD-SSB</w:t>
      </w:r>
      <w:r w:rsidR="002631DB" w:rsidRPr="002631DB">
        <w:rPr>
          <w:b/>
          <w:bCs/>
        </w:rPr>
        <w:t>, one potential RAN2 impact is to introduce a new legacy UE barring mechanism.</w:t>
      </w:r>
    </w:p>
    <w:p w14:paraId="7E606679" w14:textId="6A5BEF39" w:rsidR="00217A5D" w:rsidRDefault="00FF79D3" w:rsidP="00217A5D">
      <w:r>
        <w:rPr>
          <w:noProof/>
          <w:lang w:val="en-GB"/>
        </w:rPr>
        <mc:AlternateContent>
          <mc:Choice Requires="wps">
            <w:drawing>
              <wp:anchor distT="0" distB="0" distL="114300" distR="114300" simplePos="0" relativeHeight="251664384" behindDoc="0" locked="0" layoutInCell="1" allowOverlap="1" wp14:anchorId="29078F02" wp14:editId="1DDEBDC1">
                <wp:simplePos x="0" y="0"/>
                <wp:positionH relativeFrom="column">
                  <wp:posOffset>3810</wp:posOffset>
                </wp:positionH>
                <wp:positionV relativeFrom="paragraph">
                  <wp:posOffset>273050</wp:posOffset>
                </wp:positionV>
                <wp:extent cx="6148070" cy="815340"/>
                <wp:effectExtent l="0" t="0" r="11430" b="10160"/>
                <wp:wrapTopAndBottom/>
                <wp:docPr id="394031254" name="Text Box 1"/>
                <wp:cNvGraphicFramePr/>
                <a:graphic xmlns:a="http://schemas.openxmlformats.org/drawingml/2006/main">
                  <a:graphicData uri="http://schemas.microsoft.com/office/word/2010/wordprocessingShape">
                    <wps:wsp>
                      <wps:cNvSpPr txBox="1"/>
                      <wps:spPr>
                        <a:xfrm>
                          <a:off x="0" y="0"/>
                          <a:ext cx="6148070" cy="815340"/>
                        </a:xfrm>
                        <a:prstGeom prst="rect">
                          <a:avLst/>
                        </a:prstGeom>
                        <a:solidFill>
                          <a:schemeClr val="lt1"/>
                        </a:solidFill>
                        <a:ln w="6350">
                          <a:solidFill>
                            <a:prstClr val="black"/>
                          </a:solidFill>
                        </a:ln>
                      </wps:spPr>
                      <wps:txbx>
                        <w:txbxContent>
                          <w:p w14:paraId="116A83E2" w14:textId="77777777" w:rsidR="00915C6A" w:rsidRPr="00BF5BD7" w:rsidRDefault="00915C6A" w:rsidP="00915C6A">
                            <w:pPr>
                              <w:rPr>
                                <w:b/>
                                <w:bCs/>
                                <w:highlight w:val="green"/>
                                <w:lang w:eastAsia="x-none"/>
                              </w:rPr>
                            </w:pPr>
                            <w:r w:rsidRPr="00BF5BD7">
                              <w:rPr>
                                <w:b/>
                                <w:bCs/>
                                <w:highlight w:val="green"/>
                                <w:lang w:eastAsia="x-none"/>
                              </w:rPr>
                              <w:t>Agreement</w:t>
                            </w:r>
                          </w:p>
                          <w:p w14:paraId="3E522030" w14:textId="77777777" w:rsidR="00915C6A" w:rsidRPr="005B303B" w:rsidRDefault="00915C6A" w:rsidP="00915C6A">
                            <w:pPr>
                              <w:suppressAutoHyphens/>
                              <w:rPr>
                                <w:lang w:eastAsia="x-none"/>
                              </w:rPr>
                            </w:pPr>
                            <w:r w:rsidRPr="005B303B">
                              <w:rPr>
                                <w:lang w:eastAsia="x-none"/>
                              </w:rPr>
                              <w:t xml:space="preserve">For indication of adaptation of SSB in time-domain, </w:t>
                            </w:r>
                          </w:p>
                          <w:p w14:paraId="57DF680C" w14:textId="0536B532" w:rsidR="00FF79D3" w:rsidRDefault="00915C6A" w:rsidP="00915C6A">
                            <w:pPr>
                              <w:numPr>
                                <w:ilvl w:val="0"/>
                                <w:numId w:val="46"/>
                              </w:numPr>
                              <w:suppressAutoHyphens/>
                              <w:overflowPunct/>
                              <w:autoSpaceDE/>
                              <w:autoSpaceDN/>
                              <w:adjustRightInd/>
                              <w:spacing w:after="0"/>
                              <w:rPr>
                                <w:lang w:eastAsia="x-none"/>
                              </w:rPr>
                            </w:pPr>
                            <w:r w:rsidRPr="005B303B">
                              <w:rPr>
                                <w:lang w:eastAsia="x-none"/>
                              </w:rPr>
                              <w:t xml:space="preserve">Support at least SSB adaptation provided by </w:t>
                            </w:r>
                            <w:proofErr w:type="spellStart"/>
                            <w:r w:rsidRPr="005B303B">
                              <w:rPr>
                                <w:lang w:eastAsia="x-none"/>
                              </w:rPr>
                              <w:t>gNB</w:t>
                            </w:r>
                            <w:proofErr w:type="spellEnd"/>
                            <w:r w:rsidRPr="005B303B">
                              <w:rPr>
                                <w:lang w:eastAsia="x-none"/>
                              </w:rPr>
                              <w:t xml:space="preserve"> without UE trigger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78F02" id="_x0000_s1029" type="#_x0000_t202" style="position:absolute;margin-left:.3pt;margin-top:21.5pt;width:484.1pt;height:6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" fillcolor="white [3201]" strokeweight=".5pt">
                <v:textbox>
                  <w:txbxContent>
                    <w:p w14:paraId="116A83E2" w14:textId="77777777" w:rsidR="00915C6A" w:rsidRPr="00BF5BD7" w:rsidRDefault="00915C6A" w:rsidP="00915C6A">
                      <w:pPr>
                        <w:rPr>
                          <w:b/>
                          <w:bCs/>
                          <w:highlight w:val="green"/>
                          <w:lang w:eastAsia="x-none"/>
                        </w:rPr>
                      </w:pPr>
                      <w:r w:rsidRPr="00BF5BD7">
                        <w:rPr>
                          <w:b/>
                          <w:bCs/>
                          <w:highlight w:val="green"/>
                          <w:lang w:eastAsia="x-none"/>
                        </w:rPr>
                        <w:t>Agreement</w:t>
                      </w:r>
                    </w:p>
                    <w:p w14:paraId="3E522030" w14:textId="77777777" w:rsidR="00915C6A" w:rsidRPr="005B303B" w:rsidRDefault="00915C6A" w:rsidP="00915C6A">
                      <w:pPr>
                        <w:suppressAutoHyphens/>
                        <w:rPr>
                          <w:lang w:eastAsia="x-none"/>
                        </w:rPr>
                      </w:pPr>
                      <w:r w:rsidRPr="005B303B">
                        <w:rPr>
                          <w:lang w:eastAsia="x-none"/>
                        </w:rPr>
                        <w:t xml:space="preserve">For indication of adaptation of SSB in time-domain, </w:t>
                      </w:r>
                    </w:p>
                    <w:p w14:paraId="57DF680C" w14:textId="0536B532" w:rsidR="00FF79D3" w:rsidRDefault="00915C6A" w:rsidP="00915C6A">
                      <w:pPr>
                        <w:numPr>
                          <w:ilvl w:val="0"/>
                          <w:numId w:val="46"/>
                        </w:numPr>
                        <w:suppressAutoHyphens/>
                        <w:overflowPunct/>
                        <w:autoSpaceDE/>
                        <w:autoSpaceDN/>
                        <w:adjustRightInd/>
                        <w:spacing w:after="0"/>
                        <w:rPr>
                          <w:lang w:eastAsia="x-none"/>
                        </w:rPr>
                      </w:pPr>
                      <w:r w:rsidRPr="005B303B">
                        <w:rPr>
                          <w:lang w:eastAsia="x-none"/>
                        </w:rPr>
                        <w:t>Support at least SSB adaptation provided by gNB without UE trigger</w:t>
                      </w:r>
                    </w:p>
                  </w:txbxContent>
                </v:textbox>
                <w10:wrap type="topAndBottom"/>
              </v:shape>
            </w:pict>
          </mc:Fallback>
        </mc:AlternateContent>
      </w:r>
      <w:r w:rsidR="00E90765">
        <w:t xml:space="preserve">Finally, </w:t>
      </w:r>
      <w:r w:rsidR="007D44E2">
        <w:t xml:space="preserve">RAN1#116b </w:t>
      </w:r>
      <w:r w:rsidR="00E90765">
        <w:t>made below agreement on signaling of SSB adaptation</w:t>
      </w:r>
      <w:r w:rsidR="007D44E2">
        <w:t xml:space="preserve"> [4]</w:t>
      </w:r>
      <w:r w:rsidR="00E90765">
        <w:t xml:space="preserve">. </w:t>
      </w:r>
    </w:p>
    <w:p w14:paraId="4398EDC4" w14:textId="49AC57D5" w:rsidR="00C775FC" w:rsidRDefault="00C775FC" w:rsidP="00C775FC">
      <w:pPr>
        <w:spacing w:before="180"/>
        <w:rPr>
          <w:lang w:val="en-GB"/>
        </w:rPr>
      </w:pPr>
      <w:r>
        <w:t xml:space="preserve">As usual, potential RAN2 work is to design MAC-CE format if RAN1 agree to use MAC-CE to notify UE SSB adaptation. For now, RAN2 can wait RAN1 input. </w:t>
      </w:r>
    </w:p>
    <w:p w14:paraId="04BE0480" w14:textId="59FC4FDD" w:rsidR="00C775FC" w:rsidRDefault="00C775FC" w:rsidP="0019401B">
      <w:pPr>
        <w:rPr>
          <w:lang w:val="en-GB"/>
        </w:rPr>
      </w:pPr>
      <w:r>
        <w:t xml:space="preserve">Based on above discussion, we </w:t>
      </w:r>
      <w:r w:rsidR="000C4A39">
        <w:t xml:space="preserve">identify below potential </w:t>
      </w:r>
      <w:r>
        <w:t xml:space="preserve">RAN2 </w:t>
      </w:r>
      <w:r w:rsidR="000C4A39">
        <w:t xml:space="preserve">work </w:t>
      </w:r>
      <w:r>
        <w:t xml:space="preserve">on SSB adaptation.  </w:t>
      </w:r>
    </w:p>
    <w:p w14:paraId="67C29AAA" w14:textId="0EFC50FC" w:rsidR="0038473F" w:rsidRDefault="0038473F" w:rsidP="0038473F">
      <w:pPr>
        <w:rPr>
          <w:b/>
          <w:bCs/>
        </w:rPr>
      </w:pPr>
      <w:r>
        <w:rPr>
          <w:b/>
          <w:bCs/>
        </w:rPr>
        <w:t xml:space="preserve">Proposal </w:t>
      </w:r>
      <w:r w:rsidR="00712B86">
        <w:rPr>
          <w:b/>
          <w:bCs/>
        </w:rPr>
        <w:t>1</w:t>
      </w:r>
      <w:r w:rsidR="00917773">
        <w:rPr>
          <w:b/>
          <w:bCs/>
        </w:rPr>
        <w:t>1</w:t>
      </w:r>
      <w:r w:rsidRPr="00E1621A">
        <w:rPr>
          <w:b/>
          <w:bCs/>
        </w:rPr>
        <w:t xml:space="preserve">: </w:t>
      </w:r>
      <w:r>
        <w:rPr>
          <w:b/>
          <w:bCs/>
        </w:rPr>
        <w:t xml:space="preserve">On SSB adaptation, potential RAN2 work includes below </w:t>
      </w:r>
      <w:r w:rsidR="00636A9C">
        <w:rPr>
          <w:b/>
          <w:bCs/>
        </w:rPr>
        <w:t>3</w:t>
      </w:r>
      <w:r w:rsidR="00824487">
        <w:rPr>
          <w:b/>
          <w:bCs/>
        </w:rPr>
        <w:t xml:space="preserve"> </w:t>
      </w:r>
      <w:r>
        <w:rPr>
          <w:b/>
          <w:bCs/>
        </w:rPr>
        <w:t>aspects:</w:t>
      </w:r>
    </w:p>
    <w:p w14:paraId="26E950C4" w14:textId="17C38FAB" w:rsidR="007173B9" w:rsidRDefault="0066449A" w:rsidP="0038473F">
      <w:pPr>
        <w:pStyle w:val="ListParagraph"/>
        <w:numPr>
          <w:ilvl w:val="0"/>
          <w:numId w:val="32"/>
        </w:numPr>
        <w:ind w:firstLineChars="0"/>
        <w:rPr>
          <w:b/>
          <w:bCs/>
        </w:rPr>
      </w:pPr>
      <w:r>
        <w:rPr>
          <w:b/>
          <w:bCs/>
        </w:rPr>
        <w:t xml:space="preserve">How </w:t>
      </w:r>
      <w:r w:rsidR="00BE2F97">
        <w:rPr>
          <w:b/>
          <w:bCs/>
        </w:rPr>
        <w:t xml:space="preserve">the UE performs L3 measurement </w:t>
      </w:r>
      <w:r w:rsidR="00141401">
        <w:rPr>
          <w:b/>
          <w:bCs/>
        </w:rPr>
        <w:t>upon</w:t>
      </w:r>
      <w:r w:rsidR="00BE2F97">
        <w:rPr>
          <w:b/>
          <w:bCs/>
        </w:rPr>
        <w:t xml:space="preserve"> SSB adaptation, including RRM, RLM and BFD.</w:t>
      </w:r>
    </w:p>
    <w:p w14:paraId="170A1E32" w14:textId="73798487" w:rsidR="0038473F" w:rsidRDefault="0038473F" w:rsidP="0038473F">
      <w:pPr>
        <w:pStyle w:val="ListParagraph"/>
        <w:numPr>
          <w:ilvl w:val="0"/>
          <w:numId w:val="32"/>
        </w:numPr>
        <w:ind w:firstLineChars="0"/>
        <w:rPr>
          <w:b/>
          <w:bCs/>
        </w:rPr>
      </w:pPr>
      <w:r w:rsidRPr="0038473F">
        <w:rPr>
          <w:b/>
          <w:bCs/>
        </w:rPr>
        <w:t xml:space="preserve">If RAN1 agree </w:t>
      </w:r>
      <w:r w:rsidR="00846116">
        <w:rPr>
          <w:b/>
          <w:bCs/>
        </w:rPr>
        <w:t>it</w:t>
      </w:r>
      <w:r w:rsidRPr="0038473F">
        <w:rPr>
          <w:b/>
          <w:bCs/>
        </w:rPr>
        <w:t xml:space="preserve"> is applicable to IDLE / INACTIVE UEs</w:t>
      </w:r>
      <w:r w:rsidR="00456B25">
        <w:rPr>
          <w:b/>
          <w:bCs/>
        </w:rPr>
        <w:t xml:space="preserve"> and CD-SSB</w:t>
      </w:r>
      <w:r w:rsidRPr="0038473F">
        <w:rPr>
          <w:b/>
          <w:bCs/>
        </w:rPr>
        <w:t xml:space="preserve">, </w:t>
      </w:r>
      <w:r>
        <w:rPr>
          <w:b/>
          <w:bCs/>
        </w:rPr>
        <w:t>RAN2 may</w:t>
      </w:r>
      <w:r w:rsidRPr="0038473F">
        <w:rPr>
          <w:b/>
          <w:bCs/>
        </w:rPr>
        <w:t xml:space="preserve"> </w:t>
      </w:r>
      <w:r w:rsidR="00C26727">
        <w:rPr>
          <w:b/>
          <w:bCs/>
        </w:rPr>
        <w:t xml:space="preserve">need to </w:t>
      </w:r>
      <w:r w:rsidRPr="0038473F">
        <w:rPr>
          <w:b/>
          <w:bCs/>
        </w:rPr>
        <w:t>introduce a new legacy UE barring mechanism</w:t>
      </w:r>
      <w:r w:rsidR="00E22A84">
        <w:rPr>
          <w:b/>
          <w:bCs/>
        </w:rPr>
        <w:t xml:space="preserve">, i.e., </w:t>
      </w:r>
      <w:r w:rsidR="00E22A84" w:rsidRPr="00E22A84">
        <w:rPr>
          <w:b/>
          <w:bCs/>
        </w:rPr>
        <w:t>Rel-19 NES cell bar</w:t>
      </w:r>
      <w:r w:rsidR="00C453C4">
        <w:rPr>
          <w:b/>
          <w:bCs/>
        </w:rPr>
        <w:t>s</w:t>
      </w:r>
      <w:r w:rsidR="00E22A84" w:rsidRPr="00E22A84">
        <w:rPr>
          <w:b/>
          <w:bCs/>
        </w:rPr>
        <w:t xml:space="preserve"> legacy UE </w:t>
      </w:r>
      <w:r w:rsidR="00D36266">
        <w:rPr>
          <w:b/>
          <w:bCs/>
        </w:rPr>
        <w:t>but</w:t>
      </w:r>
      <w:r w:rsidR="00E22A84" w:rsidRPr="00E22A84">
        <w:rPr>
          <w:b/>
          <w:bCs/>
        </w:rPr>
        <w:t xml:space="preserve"> allow</w:t>
      </w:r>
      <w:r w:rsidR="00C453C4">
        <w:rPr>
          <w:b/>
          <w:bCs/>
        </w:rPr>
        <w:t>s</w:t>
      </w:r>
      <w:r w:rsidR="00E22A84" w:rsidRPr="00E22A84">
        <w:rPr>
          <w:b/>
          <w:bCs/>
        </w:rPr>
        <w:t xml:space="preserve"> Rel-19 UEs to camp</w:t>
      </w:r>
      <w:r w:rsidRPr="0038473F">
        <w:rPr>
          <w:b/>
          <w:bCs/>
        </w:rPr>
        <w:t>.</w:t>
      </w:r>
    </w:p>
    <w:p w14:paraId="1C7E5E50" w14:textId="4EB201A4" w:rsidR="0038473F" w:rsidRPr="004D0D93" w:rsidRDefault="0038473F" w:rsidP="0038473F">
      <w:pPr>
        <w:pStyle w:val="ListParagraph"/>
        <w:numPr>
          <w:ilvl w:val="0"/>
          <w:numId w:val="32"/>
        </w:numPr>
        <w:ind w:firstLineChars="0"/>
        <w:rPr>
          <w:b/>
          <w:bCs/>
        </w:rPr>
      </w:pPr>
      <w:r w:rsidRPr="0038473F">
        <w:rPr>
          <w:b/>
          <w:bCs/>
        </w:rPr>
        <w:t xml:space="preserve">If RAN1 agree to use MAC-CE to notify UE SSB adaptation, </w:t>
      </w:r>
      <w:r w:rsidR="00C26727">
        <w:rPr>
          <w:b/>
          <w:bCs/>
        </w:rPr>
        <w:t xml:space="preserve">RAN2 </w:t>
      </w:r>
      <w:r w:rsidRPr="0038473F">
        <w:rPr>
          <w:b/>
          <w:bCs/>
        </w:rPr>
        <w:t>design MAC-CE format</w:t>
      </w:r>
      <w:r w:rsidR="00C26727">
        <w:rPr>
          <w:b/>
          <w:bCs/>
        </w:rPr>
        <w:t>.</w:t>
      </w: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7A2A750B"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A2401C">
        <w:rPr>
          <w:lang w:eastAsia="zh-CN"/>
        </w:rPr>
        <w:t>further discuss</w:t>
      </w:r>
      <w:r w:rsidR="00DA33D5">
        <w:rPr>
          <w:lang w:eastAsia="zh-CN"/>
        </w:rPr>
        <w:t xml:space="preserve"> </w:t>
      </w:r>
      <w:r w:rsidR="00E43FD1">
        <w:rPr>
          <w:lang w:eastAsia="zh-CN"/>
        </w:rPr>
        <w:t>RAN2 work on common signal transmission adaptation</w:t>
      </w:r>
      <w:r w:rsidR="00EF3CC6">
        <w:rPr>
          <w:lang w:eastAsia="zh-CN"/>
        </w:rPr>
        <w:t>.</w:t>
      </w:r>
      <w:r w:rsidR="00E43FD1">
        <w:rPr>
          <w:lang w:eastAsia="zh-CN"/>
        </w:rPr>
        <w:t xml:space="preserve"> Our observations are:</w:t>
      </w:r>
      <w:r w:rsidR="007A64C2" w:rsidRPr="00322BC0">
        <w:rPr>
          <w:b/>
          <w:bCs/>
          <w:color w:val="auto"/>
        </w:rPr>
        <w:t xml:space="preserve"> </w:t>
      </w:r>
    </w:p>
    <w:p w14:paraId="18D2B311" w14:textId="77777777" w:rsidR="0065201F" w:rsidRPr="00C45951" w:rsidRDefault="0065201F" w:rsidP="0065201F">
      <w:pPr>
        <w:rPr>
          <w:b/>
          <w:bCs/>
        </w:rPr>
      </w:pPr>
      <w:r w:rsidRPr="00E1621A">
        <w:rPr>
          <w:b/>
          <w:bCs/>
        </w:rPr>
        <w:t xml:space="preserve">Observation </w:t>
      </w:r>
      <w:r>
        <w:rPr>
          <w:b/>
          <w:bCs/>
        </w:rPr>
        <w:t>1</w:t>
      </w:r>
      <w:r w:rsidRPr="00E1621A">
        <w:rPr>
          <w:b/>
          <w:bCs/>
        </w:rPr>
        <w:t xml:space="preserve">: </w:t>
      </w:r>
      <w:r w:rsidRPr="009612EB">
        <w:rPr>
          <w:b/>
          <w:bCs/>
        </w:rPr>
        <w:t xml:space="preserve">It doesn’t make sense to deploy Rel-19 NES cells which only support Rel-19 UEs capable of </w:t>
      </w:r>
      <w:r>
        <w:rPr>
          <w:b/>
          <w:bCs/>
        </w:rPr>
        <w:t>paging</w:t>
      </w:r>
      <w:r w:rsidRPr="009612EB">
        <w:rPr>
          <w:b/>
          <w:bCs/>
        </w:rPr>
        <w:t xml:space="preserve"> adaptation </w:t>
      </w:r>
      <w:r w:rsidRPr="00086138">
        <w:rPr>
          <w:b/>
          <w:bCs/>
        </w:rPr>
        <w:t xml:space="preserve">especially at late release of NR </w:t>
      </w:r>
      <w:r w:rsidRPr="009612EB">
        <w:rPr>
          <w:b/>
          <w:bCs/>
        </w:rPr>
        <w:t xml:space="preserve">because it may lead to coverage </w:t>
      </w:r>
      <w:proofErr w:type="gramStart"/>
      <w:r w:rsidRPr="009612EB">
        <w:rPr>
          <w:b/>
          <w:bCs/>
        </w:rPr>
        <w:t>hole</w:t>
      </w:r>
      <w:r>
        <w:rPr>
          <w:b/>
          <w:bCs/>
        </w:rPr>
        <w:t>s</w:t>
      </w:r>
      <w:proofErr w:type="gramEnd"/>
      <w:r>
        <w:rPr>
          <w:b/>
          <w:bCs/>
        </w:rPr>
        <w:t xml:space="preserve"> </w:t>
      </w:r>
      <w:r w:rsidRPr="00C45951">
        <w:rPr>
          <w:b/>
          <w:bCs/>
        </w:rPr>
        <w:t xml:space="preserve">and it goes against the intention of introducing NES. </w:t>
      </w:r>
    </w:p>
    <w:p w14:paraId="3045F17D" w14:textId="77777777" w:rsidR="00042606" w:rsidRPr="00DD0BA5" w:rsidRDefault="00042606" w:rsidP="00042606">
      <w:pPr>
        <w:pStyle w:val="ListParagraph"/>
        <w:overflowPunct/>
        <w:adjustRightInd/>
        <w:ind w:firstLineChars="0" w:firstLine="0"/>
        <w:jc w:val="both"/>
        <w:rPr>
          <w:rFonts w:eastAsiaTheme="minorEastAsia"/>
          <w:b/>
          <w:bCs/>
          <w:lang w:eastAsia="zh-CN"/>
        </w:rPr>
      </w:pPr>
      <w:r w:rsidRPr="00DD0BA5">
        <w:rPr>
          <w:b/>
          <w:bCs/>
        </w:rPr>
        <w:t xml:space="preserve">Observation 2: In Rel-17, general RACH framework supporting multiple </w:t>
      </w:r>
      <w:r w:rsidRPr="00DD0BA5">
        <w:rPr>
          <w:rFonts w:eastAsiaTheme="minorEastAsia" w:hint="eastAsia"/>
          <w:b/>
          <w:bCs/>
          <w:lang w:eastAsia="zh-CN"/>
        </w:rPr>
        <w:t>RACH partition</w:t>
      </w:r>
      <w:r w:rsidRPr="00DD0BA5">
        <w:rPr>
          <w:rFonts w:eastAsiaTheme="minorEastAsia"/>
          <w:b/>
          <w:bCs/>
          <w:lang w:eastAsia="zh-CN"/>
        </w:rPr>
        <w:t>s</w:t>
      </w:r>
      <w:r w:rsidRPr="00DD0BA5">
        <w:rPr>
          <w:rFonts w:eastAsiaTheme="minorEastAsia" w:hint="eastAsia"/>
          <w:b/>
          <w:bCs/>
          <w:lang w:eastAsia="zh-CN"/>
        </w:rPr>
        <w:t xml:space="preserve"> </w:t>
      </w:r>
      <w:r w:rsidRPr="00DD0BA5">
        <w:rPr>
          <w:rFonts w:eastAsiaTheme="minorEastAsia"/>
          <w:b/>
          <w:bCs/>
          <w:lang w:eastAsia="zh-CN"/>
        </w:rPr>
        <w:t>was introduced</w:t>
      </w:r>
      <w:r w:rsidRPr="00DD0BA5">
        <w:rPr>
          <w:rFonts w:eastAsiaTheme="minorEastAsia" w:hint="eastAsia"/>
          <w:b/>
          <w:bCs/>
          <w:lang w:eastAsia="zh-CN"/>
        </w:rPr>
        <w:t>.</w:t>
      </w:r>
      <w:r w:rsidRPr="00DD0BA5">
        <w:rPr>
          <w:rFonts w:eastAsiaTheme="minorEastAsia"/>
          <w:b/>
          <w:bCs/>
          <w:lang w:eastAsia="zh-CN"/>
        </w:rPr>
        <w:t xml:space="preserve"> A list of up to 255 RACH partitions (i.e. </w:t>
      </w:r>
      <w:proofErr w:type="spellStart"/>
      <w:r w:rsidRPr="00DD0BA5">
        <w:rPr>
          <w:rFonts w:eastAsiaTheme="minorEastAsia"/>
          <w:b/>
          <w:bCs/>
          <w:i/>
          <w:iCs/>
          <w:lang w:eastAsia="zh-CN"/>
        </w:rPr>
        <w:t>AdditionalRACH</w:t>
      </w:r>
      <w:proofErr w:type="spellEnd"/>
      <w:r w:rsidRPr="00DD0BA5">
        <w:rPr>
          <w:rFonts w:eastAsiaTheme="minorEastAsia"/>
          <w:b/>
          <w:bCs/>
          <w:i/>
          <w:iCs/>
          <w:lang w:eastAsia="zh-CN"/>
        </w:rPr>
        <w:t>-Config</w:t>
      </w:r>
      <w:r w:rsidRPr="00DD0BA5">
        <w:rPr>
          <w:rFonts w:eastAsiaTheme="minorEastAsia"/>
          <w:b/>
          <w:bCs/>
          <w:lang w:eastAsia="zh-CN"/>
        </w:rPr>
        <w:t>) can be configured in SIB1, and the N</w:t>
      </w:r>
      <w:r w:rsidRPr="00DD0BA5">
        <w:rPr>
          <w:rFonts w:eastAsiaTheme="minorEastAsia" w:hint="eastAsia"/>
          <w:b/>
          <w:bCs/>
          <w:lang w:eastAsia="zh-CN"/>
        </w:rPr>
        <w:t xml:space="preserve">etwork can configure </w:t>
      </w:r>
      <w:r w:rsidRPr="00DD0BA5">
        <w:rPr>
          <w:rFonts w:eastAsiaTheme="minorEastAsia"/>
          <w:b/>
          <w:bCs/>
          <w:lang w:eastAsia="zh-CN"/>
        </w:rPr>
        <w:t>different</w:t>
      </w:r>
      <w:r w:rsidRPr="00DD0BA5">
        <w:rPr>
          <w:rFonts w:eastAsiaTheme="minorEastAsia" w:hint="eastAsia"/>
          <w:b/>
          <w:bCs/>
          <w:lang w:eastAsia="zh-CN"/>
        </w:rPr>
        <w:t xml:space="preserve"> </w:t>
      </w:r>
      <w:r w:rsidRPr="00DD0BA5">
        <w:rPr>
          <w:rFonts w:eastAsiaTheme="minorEastAsia"/>
          <w:b/>
          <w:bCs/>
          <w:lang w:eastAsia="zh-CN"/>
        </w:rPr>
        <w:t>RACH partitions associated with</w:t>
      </w:r>
      <w:r w:rsidRPr="00DD0BA5">
        <w:rPr>
          <w:rFonts w:eastAsiaTheme="minorEastAsia" w:hint="eastAsia"/>
          <w:b/>
          <w:bCs/>
          <w:lang w:eastAsia="zh-CN"/>
        </w:rPr>
        <w:t xml:space="preserve"> different features</w:t>
      </w:r>
      <w:r w:rsidRPr="00DD0BA5">
        <w:rPr>
          <w:rFonts w:eastAsiaTheme="minorEastAsia"/>
          <w:b/>
          <w:bCs/>
          <w:lang w:eastAsia="zh-CN"/>
        </w:rPr>
        <w:t xml:space="preserve"> (e.g., redcap)</w:t>
      </w:r>
      <w:r w:rsidRPr="00DD0BA5">
        <w:rPr>
          <w:rFonts w:eastAsiaTheme="minorEastAsia" w:hint="eastAsia"/>
          <w:b/>
          <w:bCs/>
          <w:lang w:eastAsia="zh-CN"/>
        </w:rPr>
        <w:t xml:space="preserve"> or feature combination</w:t>
      </w:r>
      <w:r w:rsidRPr="00DD0BA5">
        <w:rPr>
          <w:rFonts w:eastAsiaTheme="minorEastAsia"/>
          <w:b/>
          <w:bCs/>
          <w:lang w:eastAsia="zh-CN"/>
        </w:rPr>
        <w:t xml:space="preserve"> (e.g., SDT+Msg1-repetition)</w:t>
      </w:r>
      <w:r w:rsidRPr="00DD0BA5">
        <w:rPr>
          <w:rFonts w:eastAsiaTheme="minorEastAsia" w:hint="eastAsia"/>
          <w:b/>
          <w:bCs/>
          <w:lang w:eastAsia="zh-CN"/>
        </w:rPr>
        <w:t xml:space="preserve">. </w:t>
      </w:r>
    </w:p>
    <w:p w14:paraId="155F8AA1" w14:textId="77777777" w:rsidR="00EE0400" w:rsidRPr="00AF2E81" w:rsidRDefault="00EE0400" w:rsidP="00EE0400">
      <w:pPr>
        <w:overflowPunct/>
        <w:adjustRightInd/>
        <w:jc w:val="both"/>
        <w:rPr>
          <w:b/>
          <w:bCs/>
        </w:rPr>
      </w:pPr>
      <w:r w:rsidRPr="00AF2E81">
        <w:rPr>
          <w:b/>
          <w:bCs/>
        </w:rPr>
        <w:t xml:space="preserve">Observation </w:t>
      </w:r>
      <w:r>
        <w:rPr>
          <w:b/>
          <w:bCs/>
        </w:rPr>
        <w:t>3</w:t>
      </w:r>
      <w:r w:rsidRPr="00AF2E81">
        <w:rPr>
          <w:b/>
          <w:bCs/>
        </w:rPr>
        <w:t>: In Rel-1</w:t>
      </w:r>
      <w:r>
        <w:rPr>
          <w:b/>
          <w:bCs/>
        </w:rPr>
        <w:t>9</w:t>
      </w:r>
      <w:r w:rsidRPr="00AF2E81">
        <w:rPr>
          <w:b/>
          <w:bCs/>
        </w:rPr>
        <w:t xml:space="preserve">, both </w:t>
      </w:r>
      <w:r>
        <w:rPr>
          <w:b/>
          <w:bCs/>
        </w:rPr>
        <w:t>NES and SBFD</w:t>
      </w:r>
      <w:r w:rsidRPr="00AF2E81">
        <w:rPr>
          <w:b/>
          <w:bCs/>
        </w:rPr>
        <w:t xml:space="preserve"> </w:t>
      </w:r>
      <w:r>
        <w:rPr>
          <w:b/>
          <w:bCs/>
        </w:rPr>
        <w:t>e</w:t>
      </w:r>
      <w:r w:rsidRPr="00AF2E81">
        <w:rPr>
          <w:b/>
          <w:bCs/>
        </w:rPr>
        <w:t>ssentially introduced similar RACH enhancement</w:t>
      </w:r>
      <w:r>
        <w:rPr>
          <w:b/>
          <w:bCs/>
        </w:rPr>
        <w:t xml:space="preserve"> via </w:t>
      </w:r>
      <w:r w:rsidRPr="00AF2E81">
        <w:rPr>
          <w:b/>
          <w:bCs/>
        </w:rPr>
        <w:t xml:space="preserve">adaptation between two PRACH resource sets:     </w:t>
      </w:r>
    </w:p>
    <w:p w14:paraId="0D560FAB" w14:textId="77777777" w:rsidR="00AF2E81" w:rsidRPr="00AF2E81" w:rsidRDefault="00EE0400" w:rsidP="00EE0400">
      <w:pPr>
        <w:numPr>
          <w:ilvl w:val="2"/>
          <w:numId w:val="64"/>
        </w:numPr>
        <w:overflowPunct/>
        <w:adjustRightInd/>
        <w:jc w:val="both"/>
        <w:rPr>
          <w:b/>
          <w:bCs/>
        </w:rPr>
      </w:pPr>
      <w:r w:rsidRPr="00AF2E81">
        <w:rPr>
          <w:b/>
          <w:bCs/>
        </w:rPr>
        <w:t>NES: one additional set of PRACH resource is introduced to dynamically adapt NES cell loading change.</w:t>
      </w:r>
    </w:p>
    <w:p w14:paraId="39A3CA0B" w14:textId="77777777" w:rsidR="00EE0400" w:rsidRDefault="00AF2E81" w:rsidP="00EE0400">
      <w:pPr>
        <w:numPr>
          <w:ilvl w:val="0"/>
          <w:numId w:val="58"/>
        </w:numPr>
        <w:overflowPunct/>
        <w:adjustRightInd/>
        <w:jc w:val="both"/>
        <w:rPr>
          <w:b/>
          <w:bCs/>
        </w:rPr>
      </w:pPr>
      <w:r w:rsidRPr="00AF2E81">
        <w:rPr>
          <w:b/>
          <w:bCs/>
        </w:rPr>
        <w:t>SBFD: one additional set of PRACH resource in SBFD symbol is introduced</w:t>
      </w:r>
      <w:r w:rsidR="00EE0400">
        <w:rPr>
          <w:b/>
          <w:bCs/>
        </w:rPr>
        <w:t>.</w:t>
      </w:r>
    </w:p>
    <w:p w14:paraId="15A351F5" w14:textId="6349AE80" w:rsidR="00BA359A" w:rsidRPr="00BA359A" w:rsidRDefault="00BA359A" w:rsidP="00BA359A">
      <w:pPr>
        <w:overflowPunct/>
        <w:adjustRightInd/>
        <w:jc w:val="both"/>
        <w:rPr>
          <w:b/>
          <w:bCs/>
        </w:rPr>
      </w:pPr>
      <w:r w:rsidRPr="00BA359A">
        <w:rPr>
          <w:b/>
          <w:bCs/>
        </w:rPr>
        <w:t>Observation 4: From RAN2 perspective, the main difference between NES and SBFD RACH is on power control. Depending on whether the additional set of PRACH resource encounters different interference, separate power control parameters (e.g. target power and power ramping step) can be configured for additional PRACH resources.</w:t>
      </w:r>
    </w:p>
    <w:p w14:paraId="14AA0D0B" w14:textId="77777777" w:rsidR="005971D3" w:rsidRPr="007E73F9" w:rsidRDefault="005971D3" w:rsidP="005971D3">
      <w:pPr>
        <w:rPr>
          <w:b/>
          <w:bCs/>
          <w:lang w:val="en-GB"/>
        </w:rPr>
      </w:pPr>
      <w:r w:rsidRPr="00E1621A">
        <w:rPr>
          <w:b/>
          <w:bCs/>
        </w:rPr>
        <w:t xml:space="preserve">Observation </w:t>
      </w:r>
      <w:r>
        <w:rPr>
          <w:b/>
          <w:bCs/>
        </w:rPr>
        <w:t>5</w:t>
      </w:r>
      <w:r w:rsidRPr="00E1621A">
        <w:rPr>
          <w:b/>
          <w:bCs/>
        </w:rPr>
        <w:t xml:space="preserve">: </w:t>
      </w:r>
      <w:r w:rsidRPr="00136303">
        <w:rPr>
          <w:b/>
          <w:bCs/>
          <w:lang w:val="en-GB"/>
        </w:rPr>
        <w:t>Adaptation of SSB periodicity and/or transmitted beam(s) in one SSB burst</w:t>
      </w:r>
      <w:r>
        <w:rPr>
          <w:b/>
          <w:bCs/>
          <w:lang w:val="en-GB"/>
        </w:rPr>
        <w:t xml:space="preserve"> may lead to failure of UE performing L3 measurement, including RRM, RLM and BFD.  </w:t>
      </w:r>
      <w:r w:rsidRPr="00B0300A">
        <w:rPr>
          <w:b/>
          <w:bCs/>
          <w:lang w:val="en-GB"/>
        </w:rPr>
        <w:t xml:space="preserve"> </w:t>
      </w:r>
    </w:p>
    <w:p w14:paraId="5AC31A57" w14:textId="77777777" w:rsidR="005971D3" w:rsidRPr="00B0300A" w:rsidRDefault="005971D3" w:rsidP="005971D3">
      <w:pPr>
        <w:rPr>
          <w:b/>
          <w:bCs/>
          <w:lang w:val="en-GB"/>
        </w:rPr>
      </w:pPr>
      <w:r w:rsidRPr="00E1621A">
        <w:rPr>
          <w:b/>
          <w:bCs/>
        </w:rPr>
        <w:t xml:space="preserve">Observation </w:t>
      </w:r>
      <w:r>
        <w:rPr>
          <w:b/>
          <w:bCs/>
        </w:rPr>
        <w:t>6</w:t>
      </w:r>
      <w:r w:rsidRPr="00E1621A">
        <w:rPr>
          <w:b/>
          <w:bCs/>
        </w:rPr>
        <w:t xml:space="preserve">: </w:t>
      </w:r>
      <w:r>
        <w:rPr>
          <w:b/>
          <w:bCs/>
        </w:rPr>
        <w:t xml:space="preserve">Although </w:t>
      </w:r>
      <w:r w:rsidRPr="00B0300A">
        <w:rPr>
          <w:b/>
          <w:bCs/>
          <w:lang w:val="en-GB"/>
        </w:rPr>
        <w:t>Cell DTX for SSB adaptation may have RAN2 impact</w:t>
      </w:r>
      <w:r>
        <w:rPr>
          <w:b/>
          <w:bCs/>
          <w:lang w:val="en-GB"/>
        </w:rPr>
        <w:t>,</w:t>
      </w:r>
      <w:r w:rsidRPr="00B0300A">
        <w:rPr>
          <w:b/>
          <w:bCs/>
          <w:lang w:val="en-GB"/>
        </w:rPr>
        <w:t xml:space="preserve"> Cell DTX is only applied to the UEs in CONNECTED state and Cell DTX is not in scope of </w:t>
      </w:r>
      <w:r>
        <w:rPr>
          <w:b/>
          <w:bCs/>
          <w:lang w:val="en-GB"/>
        </w:rPr>
        <w:t xml:space="preserve">Rel-19 </w:t>
      </w:r>
      <w:r w:rsidRPr="00B0300A">
        <w:rPr>
          <w:b/>
          <w:bCs/>
          <w:lang w:val="en-GB"/>
        </w:rPr>
        <w:t xml:space="preserve">WID. Thus, RAN2 can wait RAN1 input. </w:t>
      </w:r>
    </w:p>
    <w:p w14:paraId="616302DE" w14:textId="77777777" w:rsidR="00D16858" w:rsidRPr="002631DB" w:rsidRDefault="00D16858" w:rsidP="00D16858">
      <w:pPr>
        <w:rPr>
          <w:b/>
          <w:bCs/>
        </w:rPr>
      </w:pPr>
      <w:r w:rsidRPr="00E1621A">
        <w:rPr>
          <w:b/>
          <w:bCs/>
        </w:rPr>
        <w:t xml:space="preserve">Observation </w:t>
      </w:r>
      <w:r>
        <w:rPr>
          <w:b/>
          <w:bCs/>
        </w:rPr>
        <w:t>7</w:t>
      </w:r>
      <w:r w:rsidRPr="00E1621A">
        <w:rPr>
          <w:b/>
          <w:bCs/>
        </w:rPr>
        <w:t xml:space="preserve">: </w:t>
      </w:r>
      <w:r w:rsidRPr="002631DB">
        <w:rPr>
          <w:b/>
          <w:bCs/>
        </w:rPr>
        <w:t xml:space="preserve">It is not clear whether SSB adaptation is only applicable to CONNECTED UE </w:t>
      </w:r>
      <w:r w:rsidRPr="000764D2">
        <w:rPr>
          <w:b/>
          <w:bCs/>
        </w:rPr>
        <w:t>and whether it can be CD-SSB.</w:t>
      </w:r>
      <w:r>
        <w:rPr>
          <w:b/>
          <w:bCs/>
        </w:rPr>
        <w:t xml:space="preserve"> I</w:t>
      </w:r>
      <w:r w:rsidRPr="002631DB">
        <w:rPr>
          <w:b/>
          <w:bCs/>
        </w:rPr>
        <w:t>f RAN1 agree SSB adaptation is applicable to IDLE / INACTIVE UEs</w:t>
      </w:r>
      <w:r>
        <w:rPr>
          <w:b/>
          <w:bCs/>
        </w:rPr>
        <w:t xml:space="preserve"> and CD-SSB</w:t>
      </w:r>
      <w:r w:rsidRPr="002631DB">
        <w:rPr>
          <w:b/>
          <w:bCs/>
        </w:rPr>
        <w:t>, one potential RAN2 impact is to introduce a new legacy UE barring mechanism.</w:t>
      </w:r>
    </w:p>
    <w:p w14:paraId="64D682FD" w14:textId="77777777" w:rsidR="00C16E7A" w:rsidRDefault="00C16E7A" w:rsidP="00C16E7A">
      <w:pPr>
        <w:rPr>
          <w:b/>
          <w:bCs/>
          <w:color w:val="auto"/>
        </w:rPr>
      </w:pPr>
    </w:p>
    <w:p w14:paraId="64E77C63" w14:textId="3758429B" w:rsidR="003A3583" w:rsidRDefault="003A3583" w:rsidP="00C16E7A">
      <w:pPr>
        <w:rPr>
          <w:color w:val="auto"/>
        </w:rPr>
      </w:pPr>
      <w:r w:rsidRPr="003A3583">
        <w:rPr>
          <w:color w:val="auto"/>
        </w:rPr>
        <w:t>Based on observations, our proposals are:</w:t>
      </w:r>
    </w:p>
    <w:p w14:paraId="63D54995" w14:textId="77777777" w:rsidR="008E38C8" w:rsidRPr="00C601FB" w:rsidRDefault="008E38C8" w:rsidP="008E38C8">
      <w:pPr>
        <w:tabs>
          <w:tab w:val="left" w:pos="6093"/>
        </w:tabs>
        <w:rPr>
          <w:i/>
          <w:iCs/>
          <w:u w:val="single"/>
        </w:rPr>
      </w:pPr>
      <w:r w:rsidRPr="002D0C7B">
        <w:rPr>
          <w:i/>
          <w:iCs/>
          <w:u w:val="single"/>
          <w:lang w:eastAsia="zh-CN"/>
        </w:rPr>
        <w:t xml:space="preserve">Adaptation of </w:t>
      </w:r>
      <w:r>
        <w:rPr>
          <w:i/>
          <w:iCs/>
          <w:u w:val="single"/>
          <w:lang w:eastAsia="zh-CN"/>
        </w:rPr>
        <w:t>paging occasions</w:t>
      </w:r>
    </w:p>
    <w:p w14:paraId="0CC57CDF" w14:textId="77777777" w:rsidR="0037642B" w:rsidRDefault="0037642B" w:rsidP="0037642B">
      <w:pPr>
        <w:rPr>
          <w:b/>
          <w:bCs/>
        </w:rPr>
      </w:pPr>
      <w:r>
        <w:rPr>
          <w:b/>
          <w:bCs/>
        </w:rPr>
        <w:t>Proposal 1</w:t>
      </w:r>
      <w:r w:rsidRPr="00A15FE1">
        <w:rPr>
          <w:b/>
          <w:bCs/>
        </w:rPr>
        <w:t xml:space="preserve">: </w:t>
      </w:r>
      <w:r w:rsidRPr="00744FBE">
        <w:rPr>
          <w:b/>
          <w:bCs/>
        </w:rPr>
        <w:t>RAN2 do</w:t>
      </w:r>
      <w:r>
        <w:rPr>
          <w:b/>
          <w:bCs/>
        </w:rPr>
        <w:t>n’</w:t>
      </w:r>
      <w:r w:rsidRPr="00744FBE">
        <w:rPr>
          <w:b/>
          <w:bCs/>
        </w:rPr>
        <w:t xml:space="preserve">t introduce new legacy UE barring mechanism for </w:t>
      </w:r>
      <w:r>
        <w:rPr>
          <w:b/>
          <w:bCs/>
        </w:rPr>
        <w:t xml:space="preserve">paging adaptation, i.e., Rel-19 NES cells provide separate paging resources for </w:t>
      </w:r>
      <w:r w:rsidRPr="00743788">
        <w:rPr>
          <w:b/>
          <w:bCs/>
        </w:rPr>
        <w:t xml:space="preserve">Rel-19 UEs capable of </w:t>
      </w:r>
      <w:r>
        <w:rPr>
          <w:b/>
          <w:bCs/>
        </w:rPr>
        <w:t>paging</w:t>
      </w:r>
      <w:r w:rsidRPr="00743788">
        <w:rPr>
          <w:b/>
          <w:bCs/>
        </w:rPr>
        <w:t xml:space="preserve"> adaptation and legacy UEs.</w:t>
      </w:r>
      <w:r>
        <w:rPr>
          <w:b/>
          <w:bCs/>
        </w:rPr>
        <w:t xml:space="preserve"> </w:t>
      </w:r>
    </w:p>
    <w:p w14:paraId="29F52BE4" w14:textId="77777777" w:rsidR="003B5F28" w:rsidRDefault="003B5F28" w:rsidP="003B5F28">
      <w:pPr>
        <w:rPr>
          <w:b/>
          <w:bCs/>
        </w:rPr>
      </w:pPr>
      <w:r>
        <w:rPr>
          <w:b/>
          <w:bCs/>
        </w:rPr>
        <w:t>Proposal 2</w:t>
      </w:r>
      <w:r w:rsidRPr="00A15FE1">
        <w:rPr>
          <w:b/>
          <w:bCs/>
        </w:rPr>
        <w:t xml:space="preserve">: </w:t>
      </w:r>
      <w:r>
        <w:rPr>
          <w:b/>
          <w:bCs/>
        </w:rPr>
        <w:t xml:space="preserve">For both identified paging adaptation options, introduce </w:t>
      </w:r>
      <w:r w:rsidRPr="00AC069D">
        <w:rPr>
          <w:b/>
          <w:bCs/>
        </w:rPr>
        <w:t>an additional paging configuration for Rel-19 UEs</w:t>
      </w:r>
      <w:r>
        <w:rPr>
          <w:b/>
          <w:bCs/>
        </w:rPr>
        <w:t xml:space="preserve"> different from </w:t>
      </w:r>
      <w:r w:rsidRPr="00286BA6">
        <w:rPr>
          <w:b/>
          <w:bCs/>
          <w:i/>
          <w:iCs/>
        </w:rPr>
        <w:t>PCCH-Config</w:t>
      </w:r>
      <w:r>
        <w:rPr>
          <w:b/>
          <w:bCs/>
        </w:rPr>
        <w:t xml:space="preserve"> for legacy UEs, and </w:t>
      </w:r>
      <w:r w:rsidRPr="003255D7">
        <w:rPr>
          <w:b/>
          <w:bCs/>
        </w:rPr>
        <w:t xml:space="preserve">RAN2 further discuss </w:t>
      </w:r>
      <w:r>
        <w:rPr>
          <w:b/>
          <w:bCs/>
        </w:rPr>
        <w:t>the</w:t>
      </w:r>
      <w:r w:rsidRPr="003255D7">
        <w:rPr>
          <w:b/>
          <w:bCs/>
        </w:rPr>
        <w:t xml:space="preserve"> legacy UE impacts.</w:t>
      </w:r>
    </w:p>
    <w:p w14:paraId="4B6F0D5E" w14:textId="77777777" w:rsidR="0026401D" w:rsidRPr="00FA61FD" w:rsidRDefault="0026401D" w:rsidP="0026401D">
      <w:pPr>
        <w:spacing w:after="120"/>
        <w:rPr>
          <w:b/>
          <w:bCs/>
        </w:rPr>
      </w:pPr>
      <w:r w:rsidRPr="00FA61FD">
        <w:rPr>
          <w:b/>
          <w:bCs/>
        </w:rPr>
        <w:t xml:space="preserve">Proposal </w:t>
      </w:r>
      <w:r>
        <w:rPr>
          <w:b/>
          <w:bCs/>
        </w:rPr>
        <w:t>3</w:t>
      </w:r>
      <w:r w:rsidRPr="00FA61FD">
        <w:rPr>
          <w:b/>
          <w:bCs/>
        </w:rPr>
        <w:t xml:space="preserve">: On paging adaptation </w:t>
      </w:r>
      <w:r>
        <w:rPr>
          <w:b/>
          <w:bCs/>
        </w:rPr>
        <w:t>O</w:t>
      </w:r>
      <w:r w:rsidRPr="00FA61FD">
        <w:rPr>
          <w:b/>
          <w:bCs/>
        </w:rPr>
        <w:t>ption</w:t>
      </w:r>
      <w:r>
        <w:rPr>
          <w:b/>
          <w:bCs/>
        </w:rPr>
        <w:t xml:space="preserve"> </w:t>
      </w:r>
      <w:r w:rsidRPr="00FA61FD">
        <w:rPr>
          <w:b/>
          <w:bCs/>
        </w:rPr>
        <w:t xml:space="preserve">a), RAN2 capture the following two detailed mechanisms </w:t>
      </w:r>
      <w:r>
        <w:rPr>
          <w:b/>
          <w:bCs/>
        </w:rPr>
        <w:t>of</w:t>
      </w:r>
      <w:r w:rsidRPr="00FA61FD">
        <w:rPr>
          <w:b/>
          <w:bCs/>
        </w:rPr>
        <w:t xml:space="preserve"> bundl</w:t>
      </w:r>
      <w:r>
        <w:rPr>
          <w:b/>
          <w:bCs/>
        </w:rPr>
        <w:t>ing</w:t>
      </w:r>
      <w:r w:rsidRPr="00FA61FD">
        <w:rPr>
          <w:b/>
          <w:bCs/>
        </w:rPr>
        <w:t xml:space="preserve"> paging frames for further study:   </w:t>
      </w:r>
    </w:p>
    <w:p w14:paraId="7E60A384" w14:textId="77777777" w:rsidR="0026401D" w:rsidRPr="00FA61FD" w:rsidRDefault="0026401D" w:rsidP="0026401D">
      <w:pPr>
        <w:pStyle w:val="ListParagraph"/>
        <w:numPr>
          <w:ilvl w:val="0"/>
          <w:numId w:val="27"/>
        </w:numPr>
        <w:ind w:firstLineChars="0"/>
        <w:rPr>
          <w:b/>
          <w:bCs/>
        </w:rPr>
      </w:pPr>
      <w:r w:rsidRPr="00FA61FD">
        <w:rPr>
          <w:b/>
          <w:bCs/>
        </w:rPr>
        <w:t xml:space="preserve">Alt-1: </w:t>
      </w:r>
      <w:r w:rsidRPr="00FA61FD">
        <w:rPr>
          <w:rFonts w:ascii="Times New Roman Bold" w:hAnsi="Times New Roman Bold" w:cs="Times New Roman Bold"/>
          <w:b/>
          <w:bCs/>
        </w:rPr>
        <w:t xml:space="preserve">via subgroup ID </w:t>
      </w:r>
      <w:r w:rsidRPr="00FA61FD">
        <w:rPr>
          <w:b/>
          <w:bCs/>
        </w:rPr>
        <w:t xml:space="preserve">(SFN + </w:t>
      </w:r>
      <w:proofErr w:type="spellStart"/>
      <w:r w:rsidRPr="00FA61FD">
        <w:rPr>
          <w:b/>
          <w:bCs/>
        </w:rPr>
        <w:t>PF_offset</w:t>
      </w:r>
      <w:proofErr w:type="spellEnd"/>
      <w:r w:rsidRPr="00FA61FD">
        <w:rPr>
          <w:b/>
          <w:bCs/>
        </w:rPr>
        <w:t xml:space="preserve">) mod T = (T div </w:t>
      </w:r>
      <w:proofErr w:type="gramStart"/>
      <w:r w:rsidRPr="00FA61FD">
        <w:rPr>
          <w:b/>
          <w:bCs/>
        </w:rPr>
        <w:t>N)*</w:t>
      </w:r>
      <w:proofErr w:type="gramEnd"/>
      <w:r w:rsidRPr="00FA61FD">
        <w:rPr>
          <w:b/>
          <w:bCs/>
        </w:rPr>
        <w:t>(</w:t>
      </w:r>
      <w:r w:rsidRPr="00FA61FD">
        <w:rPr>
          <w:b/>
          <w:bCs/>
          <w:strike/>
          <w:color w:val="FF0000"/>
        </w:rPr>
        <w:t>UE_ID</w:t>
      </w:r>
      <w:r w:rsidRPr="00FA61FD">
        <w:rPr>
          <w:b/>
          <w:bCs/>
          <w:color w:val="FF0000"/>
        </w:rPr>
        <w:t xml:space="preserve"> </w:t>
      </w:r>
      <w:proofErr w:type="spellStart"/>
      <w:r w:rsidRPr="00FA61FD">
        <w:rPr>
          <w:b/>
          <w:bCs/>
          <w:color w:val="FF0000"/>
          <w:u w:val="single"/>
        </w:rPr>
        <w:t>SubGroup_ID</w:t>
      </w:r>
      <w:proofErr w:type="spellEnd"/>
      <w:r w:rsidRPr="00FA61FD">
        <w:rPr>
          <w:b/>
          <w:bCs/>
          <w:color w:val="FF0000"/>
        </w:rPr>
        <w:t xml:space="preserve"> </w:t>
      </w:r>
      <w:r w:rsidRPr="00FA61FD">
        <w:rPr>
          <w:b/>
          <w:bCs/>
        </w:rPr>
        <w:t>mod N)</w:t>
      </w:r>
    </w:p>
    <w:p w14:paraId="5C6DED05" w14:textId="77777777" w:rsidR="0026401D" w:rsidRDefault="0026401D" w:rsidP="0026401D">
      <w:pPr>
        <w:pStyle w:val="ListParagraph"/>
        <w:numPr>
          <w:ilvl w:val="0"/>
          <w:numId w:val="27"/>
        </w:numPr>
        <w:ind w:firstLineChars="0"/>
        <w:rPr>
          <w:b/>
          <w:bCs/>
        </w:rPr>
      </w:pPr>
      <w:r w:rsidRPr="00FA61FD">
        <w:rPr>
          <w:b/>
          <w:bCs/>
        </w:rPr>
        <w:t xml:space="preserve">Alt-2: </w:t>
      </w:r>
      <w:r w:rsidRPr="00FA61FD">
        <w:rPr>
          <w:rFonts w:ascii="Times New Roman Bold" w:hAnsi="Times New Roman Bold" w:cs="Times New Roman Bold"/>
          <w:b/>
          <w:bCs/>
        </w:rPr>
        <w:t xml:space="preserve">via reducing interval of consecutive PFs </w:t>
      </w:r>
      <w:r w:rsidRPr="00FA61FD">
        <w:rPr>
          <w:b/>
          <w:bCs/>
        </w:rPr>
        <w:t xml:space="preserve">(SFN + </w:t>
      </w:r>
      <w:proofErr w:type="spellStart"/>
      <w:r w:rsidRPr="00FA61FD">
        <w:rPr>
          <w:b/>
          <w:bCs/>
        </w:rPr>
        <w:t>PF_offset</w:t>
      </w:r>
      <w:proofErr w:type="spellEnd"/>
      <w:r w:rsidRPr="00FA61FD">
        <w:rPr>
          <w:b/>
          <w:bCs/>
        </w:rPr>
        <w:t xml:space="preserve">) mod T = </w:t>
      </w:r>
      <w:r w:rsidRPr="00FA61FD">
        <w:rPr>
          <w:b/>
          <w:bCs/>
          <w:strike/>
          <w:color w:val="FF0000"/>
        </w:rPr>
        <w:t xml:space="preserve">(T div </w:t>
      </w:r>
      <w:proofErr w:type="gramStart"/>
      <w:r w:rsidRPr="00FA61FD">
        <w:rPr>
          <w:b/>
          <w:bCs/>
          <w:strike/>
          <w:color w:val="FF0000"/>
        </w:rPr>
        <w:t>N)*</w:t>
      </w:r>
      <w:proofErr w:type="gramEnd"/>
      <w:r w:rsidRPr="00FA61FD">
        <w:rPr>
          <w:b/>
          <w:bCs/>
        </w:rPr>
        <w:t>(</w:t>
      </w:r>
      <w:r w:rsidRPr="00FA61FD">
        <w:rPr>
          <w:b/>
          <w:bCs/>
          <w:color w:val="000000"/>
        </w:rPr>
        <w:t xml:space="preserve">UE_ID </w:t>
      </w:r>
      <w:r w:rsidRPr="00FA61FD">
        <w:rPr>
          <w:b/>
          <w:bCs/>
        </w:rPr>
        <w:t>Mod N)</w:t>
      </w:r>
    </w:p>
    <w:p w14:paraId="41C61573" w14:textId="77777777" w:rsidR="00873715" w:rsidRDefault="00873715" w:rsidP="00873715">
      <w:pPr>
        <w:rPr>
          <w:b/>
          <w:bCs/>
        </w:rPr>
      </w:pPr>
      <w:r w:rsidRPr="00FA61FD">
        <w:rPr>
          <w:b/>
          <w:bCs/>
        </w:rPr>
        <w:t xml:space="preserve">Proposal </w:t>
      </w:r>
      <w:r>
        <w:rPr>
          <w:b/>
          <w:bCs/>
        </w:rPr>
        <w:t>4</w:t>
      </w:r>
      <w:r w:rsidRPr="00FA61FD">
        <w:rPr>
          <w:b/>
          <w:bCs/>
        </w:rPr>
        <w:t xml:space="preserve">: </w:t>
      </w:r>
      <w:r>
        <w:rPr>
          <w:b/>
          <w:bCs/>
        </w:rPr>
        <w:t xml:space="preserve">RAN2 further compare between Option a) and Option b) of paging adaptation with Table.1 as starting point. </w:t>
      </w:r>
    </w:p>
    <w:tbl>
      <w:tblPr>
        <w:tblStyle w:val="TableGrid"/>
        <w:tblW w:w="0" w:type="auto"/>
        <w:tblInd w:w="-147" w:type="dxa"/>
        <w:tblLook w:val="04A0" w:firstRow="1" w:lastRow="0" w:firstColumn="1" w:lastColumn="0" w:noHBand="0" w:noVBand="1"/>
      </w:tblPr>
      <w:tblGrid>
        <w:gridCol w:w="1276"/>
        <w:gridCol w:w="2740"/>
        <w:gridCol w:w="3185"/>
        <w:gridCol w:w="2574"/>
      </w:tblGrid>
      <w:tr w:rsidR="00873715" w:rsidRPr="005322EF" w14:paraId="21F06E56" w14:textId="77777777" w:rsidTr="00D849CE">
        <w:tc>
          <w:tcPr>
            <w:tcW w:w="1276" w:type="dxa"/>
          </w:tcPr>
          <w:p w14:paraId="6731C5F9" w14:textId="77777777" w:rsidR="00873715" w:rsidRPr="005322EF" w:rsidRDefault="00873715" w:rsidP="00D849CE">
            <w:pPr>
              <w:spacing w:after="60"/>
              <w:rPr>
                <w:b/>
                <w:bCs/>
              </w:rPr>
            </w:pPr>
          </w:p>
        </w:tc>
        <w:tc>
          <w:tcPr>
            <w:tcW w:w="2740" w:type="dxa"/>
          </w:tcPr>
          <w:p w14:paraId="7B84E28E" w14:textId="77777777" w:rsidR="00873715" w:rsidRPr="005322EF" w:rsidRDefault="00873715" w:rsidP="00D849CE">
            <w:pPr>
              <w:spacing w:after="60"/>
              <w:jc w:val="center"/>
              <w:rPr>
                <w:b/>
                <w:bCs/>
              </w:rPr>
            </w:pPr>
            <w:r w:rsidRPr="005322EF">
              <w:rPr>
                <w:b/>
                <w:bCs/>
              </w:rPr>
              <w:t>Pros</w:t>
            </w:r>
          </w:p>
        </w:tc>
        <w:tc>
          <w:tcPr>
            <w:tcW w:w="3185" w:type="dxa"/>
          </w:tcPr>
          <w:p w14:paraId="33F46084" w14:textId="77777777" w:rsidR="00873715" w:rsidRPr="005322EF" w:rsidRDefault="00873715" w:rsidP="00D849CE">
            <w:pPr>
              <w:spacing w:after="60"/>
              <w:jc w:val="center"/>
              <w:rPr>
                <w:b/>
                <w:bCs/>
              </w:rPr>
            </w:pPr>
            <w:r w:rsidRPr="005322EF">
              <w:rPr>
                <w:b/>
                <w:bCs/>
              </w:rPr>
              <w:t>Cons</w:t>
            </w:r>
          </w:p>
        </w:tc>
        <w:tc>
          <w:tcPr>
            <w:tcW w:w="2574" w:type="dxa"/>
          </w:tcPr>
          <w:p w14:paraId="41277641" w14:textId="77777777" w:rsidR="00873715" w:rsidRPr="005322EF" w:rsidRDefault="00873715" w:rsidP="00D849CE">
            <w:pPr>
              <w:spacing w:after="60"/>
              <w:jc w:val="center"/>
              <w:rPr>
                <w:b/>
                <w:bCs/>
              </w:rPr>
            </w:pPr>
            <w:r w:rsidRPr="005322EF">
              <w:rPr>
                <w:b/>
                <w:bCs/>
              </w:rPr>
              <w:t>Potential cross-WG impact</w:t>
            </w:r>
          </w:p>
        </w:tc>
      </w:tr>
      <w:tr w:rsidR="00873715" w:rsidRPr="005322EF" w14:paraId="4D63C06E" w14:textId="77777777" w:rsidTr="00D849CE">
        <w:tc>
          <w:tcPr>
            <w:tcW w:w="1276" w:type="dxa"/>
          </w:tcPr>
          <w:p w14:paraId="1FC5A11A" w14:textId="77777777" w:rsidR="00873715" w:rsidRPr="005322EF" w:rsidRDefault="00873715" w:rsidP="00D849CE">
            <w:pPr>
              <w:rPr>
                <w:b/>
                <w:bCs/>
              </w:rPr>
            </w:pPr>
            <w:r w:rsidRPr="005322EF">
              <w:rPr>
                <w:b/>
                <w:bCs/>
              </w:rPr>
              <w:t>Option a): bundle PF</w:t>
            </w:r>
          </w:p>
        </w:tc>
        <w:tc>
          <w:tcPr>
            <w:tcW w:w="2740" w:type="dxa"/>
          </w:tcPr>
          <w:p w14:paraId="7BC21D56" w14:textId="77777777" w:rsidR="00873715" w:rsidRPr="005322EF" w:rsidRDefault="00873715" w:rsidP="00D849CE">
            <w:pPr>
              <w:numPr>
                <w:ilvl w:val="0"/>
                <w:numId w:val="14"/>
              </w:numPr>
              <w:spacing w:after="120"/>
              <w:rPr>
                <w:b/>
                <w:bCs/>
              </w:rPr>
            </w:pPr>
            <w:r w:rsidRPr="005322EF">
              <w:rPr>
                <w:b/>
                <w:bCs/>
              </w:rPr>
              <w:t xml:space="preserve">More NES gain and more flexible to NW. </w:t>
            </w:r>
          </w:p>
          <w:p w14:paraId="60EC639A" w14:textId="77777777" w:rsidR="00873715" w:rsidRPr="005322EF" w:rsidRDefault="00873715" w:rsidP="00D849CE">
            <w:pPr>
              <w:numPr>
                <w:ilvl w:val="0"/>
                <w:numId w:val="14"/>
              </w:numPr>
              <w:rPr>
                <w:b/>
                <w:bCs/>
              </w:rPr>
            </w:pPr>
            <w:r w:rsidRPr="005322EF">
              <w:rPr>
                <w:b/>
                <w:bCs/>
              </w:rPr>
              <w:t>Extra UE power saving gain because NW may provide TRS right before the bundled PFs.</w:t>
            </w:r>
          </w:p>
        </w:tc>
        <w:tc>
          <w:tcPr>
            <w:tcW w:w="3185" w:type="dxa"/>
          </w:tcPr>
          <w:p w14:paraId="67B5F26B" w14:textId="77777777" w:rsidR="00873715" w:rsidRPr="005322EF" w:rsidRDefault="00873715" w:rsidP="00D849CE">
            <w:pPr>
              <w:numPr>
                <w:ilvl w:val="0"/>
                <w:numId w:val="14"/>
              </w:numPr>
              <w:spacing w:after="120"/>
              <w:rPr>
                <w:b/>
                <w:bCs/>
              </w:rPr>
            </w:pPr>
            <w:r w:rsidRPr="005322EF">
              <w:rPr>
                <w:b/>
                <w:bCs/>
              </w:rPr>
              <w:t>Higher spec impacts (esp. formula change in TS 38.304).</w:t>
            </w:r>
          </w:p>
          <w:p w14:paraId="4A21ED27" w14:textId="77777777" w:rsidR="00873715" w:rsidRPr="005322EF" w:rsidRDefault="00873715" w:rsidP="00D849CE">
            <w:pPr>
              <w:numPr>
                <w:ilvl w:val="0"/>
                <w:numId w:val="14"/>
              </w:numPr>
              <w:rPr>
                <w:b/>
                <w:bCs/>
              </w:rPr>
            </w:pPr>
            <w:r w:rsidRPr="005322EF">
              <w:rPr>
                <w:b/>
                <w:bCs/>
              </w:rPr>
              <w:t>It may result in RACH collision because the UEs are paged during a confined short period.</w:t>
            </w:r>
          </w:p>
        </w:tc>
        <w:tc>
          <w:tcPr>
            <w:tcW w:w="2574" w:type="dxa"/>
          </w:tcPr>
          <w:p w14:paraId="1293DBCB" w14:textId="77777777" w:rsidR="00873715" w:rsidRPr="005322EF" w:rsidRDefault="00873715" w:rsidP="00D849CE">
            <w:pPr>
              <w:spacing w:after="120"/>
              <w:rPr>
                <w:b/>
                <w:bCs/>
              </w:rPr>
            </w:pPr>
            <w:r w:rsidRPr="005322EF">
              <w:rPr>
                <w:b/>
                <w:bCs/>
              </w:rPr>
              <w:t xml:space="preserve">RAN1: support PEI with bundled PF.   </w:t>
            </w:r>
          </w:p>
        </w:tc>
      </w:tr>
      <w:tr w:rsidR="00873715" w:rsidRPr="005322EF" w14:paraId="545B6683" w14:textId="77777777" w:rsidTr="00D849CE">
        <w:trPr>
          <w:trHeight w:val="2115"/>
        </w:trPr>
        <w:tc>
          <w:tcPr>
            <w:tcW w:w="1276" w:type="dxa"/>
          </w:tcPr>
          <w:p w14:paraId="06DA12F5" w14:textId="77777777" w:rsidR="00873715" w:rsidRPr="005322EF" w:rsidRDefault="00873715" w:rsidP="00D849CE">
            <w:pPr>
              <w:rPr>
                <w:b/>
                <w:bCs/>
              </w:rPr>
            </w:pPr>
            <w:r w:rsidRPr="005322EF">
              <w:rPr>
                <w:b/>
                <w:bCs/>
              </w:rPr>
              <w:t>Option b): extend value ranges of N, and increase Ns</w:t>
            </w:r>
          </w:p>
        </w:tc>
        <w:tc>
          <w:tcPr>
            <w:tcW w:w="2740" w:type="dxa"/>
          </w:tcPr>
          <w:p w14:paraId="7715F00E" w14:textId="77777777" w:rsidR="00873715" w:rsidRPr="005322EF" w:rsidRDefault="00873715" w:rsidP="00D849CE">
            <w:pPr>
              <w:rPr>
                <w:b/>
                <w:bCs/>
              </w:rPr>
            </w:pPr>
            <w:r w:rsidRPr="005322EF">
              <w:rPr>
                <w:b/>
                <w:bCs/>
              </w:rPr>
              <w:t>Minor RAN2 spec impacts (i.e., extend candidate values of N and Ns in TS 38.331).</w:t>
            </w:r>
          </w:p>
        </w:tc>
        <w:tc>
          <w:tcPr>
            <w:tcW w:w="3185" w:type="dxa"/>
          </w:tcPr>
          <w:p w14:paraId="1FA74BFD" w14:textId="77777777" w:rsidR="00873715" w:rsidRPr="005322EF" w:rsidRDefault="00873715" w:rsidP="00D849CE">
            <w:pPr>
              <w:numPr>
                <w:ilvl w:val="0"/>
                <w:numId w:val="14"/>
              </w:numPr>
              <w:spacing w:after="120"/>
              <w:rPr>
                <w:b/>
                <w:bCs/>
              </w:rPr>
            </w:pPr>
            <w:r w:rsidRPr="005322EF">
              <w:rPr>
                <w:b/>
                <w:bCs/>
              </w:rPr>
              <w:t>Less flexible than option a).</w:t>
            </w:r>
          </w:p>
          <w:p w14:paraId="701AE8F9" w14:textId="77777777" w:rsidR="00873715" w:rsidRPr="005322EF" w:rsidRDefault="00873715" w:rsidP="00D849CE">
            <w:pPr>
              <w:numPr>
                <w:ilvl w:val="0"/>
                <w:numId w:val="14"/>
              </w:numPr>
              <w:spacing w:after="120"/>
              <w:rPr>
                <w:b/>
                <w:bCs/>
              </w:rPr>
            </w:pPr>
            <w:r w:rsidRPr="005322EF">
              <w:rPr>
                <w:b/>
                <w:bCs/>
              </w:rPr>
              <w:t xml:space="preserve">Higher PO density (when Ns&gt;4) may impact scheduling of other traffic, esp. SI update or PWS notifications. </w:t>
            </w:r>
          </w:p>
          <w:p w14:paraId="53687DE9" w14:textId="77777777" w:rsidR="00873715" w:rsidRPr="005322EF" w:rsidRDefault="00873715" w:rsidP="00D849CE">
            <w:pPr>
              <w:numPr>
                <w:ilvl w:val="0"/>
                <w:numId w:val="14"/>
              </w:numPr>
              <w:rPr>
                <w:b/>
                <w:bCs/>
              </w:rPr>
            </w:pPr>
            <w:r>
              <w:rPr>
                <w:b/>
                <w:bCs/>
              </w:rPr>
              <w:t>I</w:t>
            </w:r>
            <w:r w:rsidRPr="005322EF">
              <w:rPr>
                <w:b/>
                <w:bCs/>
              </w:rPr>
              <w:t xml:space="preserve">t may also lead to RACH collision </w:t>
            </w:r>
            <w:r>
              <w:rPr>
                <w:b/>
                <w:bCs/>
              </w:rPr>
              <w:t>when</w:t>
            </w:r>
            <w:r w:rsidRPr="005322EF">
              <w:rPr>
                <w:b/>
                <w:bCs/>
              </w:rPr>
              <w:t xml:space="preserve"> Ns&gt;4.</w:t>
            </w:r>
          </w:p>
        </w:tc>
        <w:tc>
          <w:tcPr>
            <w:tcW w:w="2574" w:type="dxa"/>
          </w:tcPr>
          <w:p w14:paraId="6AB32B3C" w14:textId="77777777" w:rsidR="00873715" w:rsidRPr="005322EF" w:rsidRDefault="00873715" w:rsidP="00D849CE">
            <w:pPr>
              <w:spacing w:after="120"/>
              <w:rPr>
                <w:b/>
                <w:bCs/>
              </w:rPr>
            </w:pPr>
            <w:r w:rsidRPr="005322EF">
              <w:rPr>
                <w:b/>
                <w:bCs/>
              </w:rPr>
              <w:t xml:space="preserve">RAN1: support PEI when Ns&gt;4* </w:t>
            </w:r>
          </w:p>
          <w:p w14:paraId="768E8398" w14:textId="77777777" w:rsidR="00873715" w:rsidRPr="005322EF" w:rsidRDefault="00873715" w:rsidP="00D849CE">
            <w:pPr>
              <w:spacing w:after="120"/>
              <w:rPr>
                <w:b/>
                <w:bCs/>
              </w:rPr>
            </w:pPr>
            <w:r w:rsidRPr="005322EF">
              <w:rPr>
                <w:b/>
                <w:bCs/>
              </w:rPr>
              <w:t xml:space="preserve">*Note: in legacy PEI, one PEI can map to 1,2,4 POs in one PF or 8 POs in two PFs.    </w:t>
            </w:r>
          </w:p>
        </w:tc>
      </w:tr>
    </w:tbl>
    <w:p w14:paraId="51789903" w14:textId="77777777" w:rsidR="00873715" w:rsidRPr="005322EF" w:rsidRDefault="00873715" w:rsidP="00873715">
      <w:pPr>
        <w:spacing w:before="120" w:after="120"/>
        <w:jc w:val="center"/>
        <w:rPr>
          <w:b/>
          <w:bCs/>
        </w:rPr>
      </w:pPr>
      <w:r w:rsidRPr="005322EF">
        <w:rPr>
          <w:b/>
          <w:bCs/>
        </w:rPr>
        <w:t xml:space="preserve"> Table.1 Initial comparison between option a) and option b) of paging adaptation</w:t>
      </w:r>
    </w:p>
    <w:p w14:paraId="26FE48C6" w14:textId="77777777" w:rsidR="00667FA8" w:rsidRPr="00667FA8" w:rsidRDefault="00667FA8" w:rsidP="00667FA8">
      <w:pPr>
        <w:tabs>
          <w:tab w:val="left" w:pos="6093"/>
        </w:tabs>
        <w:rPr>
          <w:i/>
          <w:iCs/>
          <w:u w:val="single"/>
        </w:rPr>
      </w:pPr>
      <w:r w:rsidRPr="00667FA8">
        <w:rPr>
          <w:i/>
          <w:iCs/>
          <w:u w:val="single"/>
          <w:lang w:eastAsia="zh-CN"/>
        </w:rPr>
        <w:t>Adaptation of PRACH in time domain</w:t>
      </w:r>
    </w:p>
    <w:p w14:paraId="57C13153" w14:textId="77777777" w:rsidR="00C378D5" w:rsidRDefault="00C378D5" w:rsidP="00C378D5">
      <w:pPr>
        <w:rPr>
          <w:b/>
          <w:bCs/>
        </w:rPr>
      </w:pPr>
      <w:r>
        <w:rPr>
          <w:b/>
          <w:bCs/>
        </w:rPr>
        <w:t>Proposal 5</w:t>
      </w:r>
      <w:r w:rsidRPr="00A15FE1">
        <w:rPr>
          <w:b/>
          <w:bCs/>
        </w:rPr>
        <w:t xml:space="preserve">: </w:t>
      </w:r>
      <w:r w:rsidRPr="00744FBE">
        <w:rPr>
          <w:b/>
          <w:bCs/>
        </w:rPr>
        <w:t>RAN2 do</w:t>
      </w:r>
      <w:r>
        <w:rPr>
          <w:b/>
          <w:bCs/>
        </w:rPr>
        <w:t>n’</w:t>
      </w:r>
      <w:r w:rsidRPr="00744FBE">
        <w:rPr>
          <w:b/>
          <w:bCs/>
        </w:rPr>
        <w:t>t introduce new legacy UE barring mechanism for RACH adaptation in time domain</w:t>
      </w:r>
      <w:r>
        <w:rPr>
          <w:b/>
          <w:bCs/>
        </w:rPr>
        <w:t>, i.e., Rel-19 NES cells support both</w:t>
      </w:r>
      <w:r w:rsidRPr="00743788">
        <w:rPr>
          <w:b/>
          <w:bCs/>
        </w:rPr>
        <w:t xml:space="preserve"> Rel-19 UEs capable of RACH adaptation and legacy UEs.</w:t>
      </w:r>
      <w:r>
        <w:rPr>
          <w:b/>
          <w:bCs/>
        </w:rPr>
        <w:t xml:space="preserve"> </w:t>
      </w:r>
    </w:p>
    <w:p w14:paraId="6DAC7015" w14:textId="0A934DCF" w:rsidR="00E45FDC" w:rsidRDefault="001B57E2" w:rsidP="00C378D5">
      <w:pPr>
        <w:rPr>
          <w:b/>
          <w:bCs/>
        </w:rPr>
      </w:pPr>
      <w:r>
        <w:rPr>
          <w:b/>
          <w:bCs/>
        </w:rPr>
        <w:t>Proposal 6</w:t>
      </w:r>
      <w:r w:rsidRPr="00A15FE1">
        <w:rPr>
          <w:b/>
          <w:bCs/>
        </w:rPr>
        <w:t xml:space="preserve">: </w:t>
      </w:r>
      <w:r>
        <w:rPr>
          <w:b/>
          <w:bCs/>
        </w:rPr>
        <w:t>RAN2 first study CBRA in RACH adaptation.</w:t>
      </w:r>
    </w:p>
    <w:p w14:paraId="1369A5C1" w14:textId="79E713DA" w:rsidR="003C3F02" w:rsidRPr="00FA61FD" w:rsidRDefault="003C3F02" w:rsidP="003C3F02">
      <w:pPr>
        <w:spacing w:after="120"/>
        <w:rPr>
          <w:b/>
          <w:bCs/>
        </w:rPr>
      </w:pPr>
      <w:r w:rsidRPr="00FA61FD">
        <w:rPr>
          <w:b/>
          <w:bCs/>
        </w:rPr>
        <w:t xml:space="preserve">Proposal </w:t>
      </w:r>
      <w:r w:rsidR="001B57E2">
        <w:rPr>
          <w:b/>
          <w:bCs/>
        </w:rPr>
        <w:t>7</w:t>
      </w:r>
      <w:r w:rsidRPr="00FA61FD">
        <w:rPr>
          <w:b/>
          <w:bCs/>
        </w:rPr>
        <w:t xml:space="preserve">: </w:t>
      </w:r>
      <w:r>
        <w:rPr>
          <w:b/>
          <w:bCs/>
        </w:rPr>
        <w:t>RAN2 discuss which is the correct understanding of RACH adaptation in time domain</w:t>
      </w:r>
      <w:r w:rsidRPr="00FA61FD">
        <w:rPr>
          <w:b/>
          <w:bCs/>
        </w:rPr>
        <w:t xml:space="preserve">:   </w:t>
      </w:r>
    </w:p>
    <w:p w14:paraId="5708A9D7" w14:textId="77777777" w:rsidR="003C3F02" w:rsidRPr="00547AD6" w:rsidRDefault="003C3F02" w:rsidP="003C3F02">
      <w:pPr>
        <w:pStyle w:val="ListParagraph"/>
        <w:numPr>
          <w:ilvl w:val="0"/>
          <w:numId w:val="58"/>
        </w:numPr>
        <w:overflowPunct/>
        <w:adjustRightInd/>
        <w:ind w:firstLineChars="0"/>
        <w:jc w:val="both"/>
        <w:rPr>
          <w:b/>
          <w:bCs/>
        </w:rPr>
      </w:pPr>
      <w:r w:rsidRPr="00547AD6">
        <w:rPr>
          <w:b/>
          <w:bCs/>
        </w:rPr>
        <w:t xml:space="preserve">Understanding 1: RACH adaptation is applied to only Rel-15 RACH resources (i.e. only support adaptation between </w:t>
      </w:r>
      <w:proofErr w:type="spellStart"/>
      <w:r w:rsidRPr="00547AD6">
        <w:rPr>
          <w:b/>
          <w:bCs/>
          <w:i/>
          <w:iCs/>
        </w:rPr>
        <w:t>rach-ConfigCommon</w:t>
      </w:r>
      <w:proofErr w:type="spellEnd"/>
      <w:r w:rsidRPr="00547AD6">
        <w:rPr>
          <w:b/>
          <w:bCs/>
        </w:rPr>
        <w:t xml:space="preserve"> and additional PRACH resources). </w:t>
      </w:r>
    </w:p>
    <w:p w14:paraId="026876F3" w14:textId="325D652C" w:rsidR="003C3F02" w:rsidRPr="001E3A17" w:rsidRDefault="003C3F02" w:rsidP="003C3F02">
      <w:pPr>
        <w:pStyle w:val="ListParagraph"/>
        <w:numPr>
          <w:ilvl w:val="0"/>
          <w:numId w:val="58"/>
        </w:numPr>
        <w:overflowPunct/>
        <w:adjustRightInd/>
        <w:ind w:firstLineChars="0"/>
        <w:jc w:val="both"/>
      </w:pPr>
      <w:r w:rsidRPr="00547AD6">
        <w:rPr>
          <w:b/>
          <w:bCs/>
        </w:rPr>
        <w:t>Understanding 2: RACH adaptation is applied to all</w:t>
      </w:r>
      <w:r>
        <w:rPr>
          <w:b/>
          <w:bCs/>
        </w:rPr>
        <w:t>/pa</w:t>
      </w:r>
      <w:r w:rsidR="009E71BE">
        <w:rPr>
          <w:b/>
          <w:bCs/>
        </w:rPr>
        <w:t>r</w:t>
      </w:r>
      <w:r>
        <w:rPr>
          <w:b/>
          <w:bCs/>
        </w:rPr>
        <w:t>t of</w:t>
      </w:r>
      <w:r w:rsidRPr="00547AD6">
        <w:rPr>
          <w:b/>
          <w:bCs/>
        </w:rPr>
        <w:t xml:space="preserve"> RACH </w:t>
      </w:r>
      <w:r w:rsidRPr="00547AD6">
        <w:rPr>
          <w:rFonts w:eastAsiaTheme="minorEastAsia" w:hint="eastAsia"/>
          <w:b/>
          <w:bCs/>
          <w:lang w:eastAsia="zh-CN"/>
        </w:rPr>
        <w:t>features</w:t>
      </w:r>
      <w:r w:rsidRPr="00547AD6">
        <w:rPr>
          <w:rFonts w:eastAsiaTheme="minorEastAsia"/>
          <w:b/>
          <w:bCs/>
          <w:lang w:eastAsia="zh-CN"/>
        </w:rPr>
        <w:t xml:space="preserve"> </w:t>
      </w:r>
      <w:r w:rsidRPr="00547AD6">
        <w:rPr>
          <w:rFonts w:eastAsiaTheme="minorEastAsia" w:hint="eastAsia"/>
          <w:b/>
          <w:bCs/>
          <w:lang w:eastAsia="zh-CN"/>
        </w:rPr>
        <w:t>or feature combination</w:t>
      </w:r>
      <w:r w:rsidRPr="00547AD6">
        <w:rPr>
          <w:b/>
          <w:bCs/>
        </w:rPr>
        <w:t xml:space="preserve"> (i.e. support</w:t>
      </w:r>
      <w:r>
        <w:rPr>
          <w:b/>
          <w:bCs/>
        </w:rPr>
        <w:t xml:space="preserve"> </w:t>
      </w:r>
      <w:r w:rsidRPr="00547AD6">
        <w:rPr>
          <w:b/>
          <w:bCs/>
        </w:rPr>
        <w:t xml:space="preserve">adaptation between </w:t>
      </w:r>
      <w:proofErr w:type="spellStart"/>
      <w:r w:rsidRPr="00547AD6">
        <w:rPr>
          <w:b/>
          <w:bCs/>
          <w:i/>
          <w:iCs/>
        </w:rPr>
        <w:t>rach-ConfigCommon</w:t>
      </w:r>
      <w:proofErr w:type="spellEnd"/>
      <w:r w:rsidRPr="00547AD6">
        <w:rPr>
          <w:b/>
          <w:bCs/>
        </w:rPr>
        <w:t xml:space="preserve"> and additional PRACH resources, and adaptation between </w:t>
      </w:r>
      <w:proofErr w:type="spellStart"/>
      <w:r w:rsidRPr="00547AD6">
        <w:rPr>
          <w:b/>
          <w:bCs/>
          <w:i/>
          <w:iCs/>
        </w:rPr>
        <w:t>AdditionalRACH</w:t>
      </w:r>
      <w:proofErr w:type="spellEnd"/>
      <w:r w:rsidRPr="00547AD6">
        <w:rPr>
          <w:b/>
          <w:bCs/>
          <w:i/>
          <w:iCs/>
        </w:rPr>
        <w:t>-Config</w:t>
      </w:r>
      <w:r w:rsidRPr="00547AD6">
        <w:rPr>
          <w:b/>
          <w:bCs/>
        </w:rPr>
        <w:t xml:space="preserve"> and additional PRACH resources). </w:t>
      </w:r>
      <w:r w:rsidRPr="001E3A17">
        <w:rPr>
          <w:b/>
          <w:bCs/>
        </w:rPr>
        <w:t xml:space="preserve">FFS whether/which RACH </w:t>
      </w:r>
      <w:r w:rsidRPr="001E3A17">
        <w:rPr>
          <w:rFonts w:hint="eastAsia"/>
          <w:b/>
          <w:bCs/>
        </w:rPr>
        <w:t>features</w:t>
      </w:r>
      <w:r w:rsidRPr="001E3A17">
        <w:rPr>
          <w:b/>
          <w:bCs/>
        </w:rPr>
        <w:t xml:space="preserve"> </w:t>
      </w:r>
      <w:r w:rsidRPr="001E3A17">
        <w:rPr>
          <w:rFonts w:hint="eastAsia"/>
          <w:b/>
          <w:bCs/>
        </w:rPr>
        <w:t>or feature combination</w:t>
      </w:r>
      <w:r w:rsidRPr="001E3A17">
        <w:rPr>
          <w:b/>
          <w:bCs/>
        </w:rPr>
        <w:t xml:space="preserve"> are not applicable.</w:t>
      </w:r>
      <w:r>
        <w:rPr>
          <w:rFonts w:eastAsiaTheme="minorEastAsia"/>
          <w:lang w:eastAsia="zh-CN"/>
        </w:rPr>
        <w:t xml:space="preserve"> </w:t>
      </w:r>
    </w:p>
    <w:p w14:paraId="5B9983F5" w14:textId="3AB03116" w:rsidR="009D70C4" w:rsidRPr="00A9074A" w:rsidRDefault="009D70C4" w:rsidP="009D70C4">
      <w:pPr>
        <w:rPr>
          <w:b/>
          <w:bCs/>
        </w:rPr>
      </w:pPr>
      <w:r w:rsidRPr="00A9074A">
        <w:rPr>
          <w:b/>
          <w:bCs/>
        </w:rPr>
        <w:t xml:space="preserve">Proposal </w:t>
      </w:r>
      <w:r w:rsidR="001B57E2">
        <w:rPr>
          <w:b/>
          <w:bCs/>
        </w:rPr>
        <w:t>8</w:t>
      </w:r>
      <w:r w:rsidRPr="00A9074A">
        <w:rPr>
          <w:b/>
          <w:bCs/>
        </w:rPr>
        <w:t xml:space="preserve">: To </w:t>
      </w:r>
      <w:r>
        <w:rPr>
          <w:b/>
          <w:bCs/>
        </w:rPr>
        <w:t>support</w:t>
      </w:r>
      <w:r w:rsidRPr="00A9074A">
        <w:rPr>
          <w:b/>
          <w:bCs/>
        </w:rPr>
        <w:t xml:space="preserve"> additional </w:t>
      </w:r>
      <w:r>
        <w:rPr>
          <w:b/>
          <w:bCs/>
        </w:rPr>
        <w:t>P</w:t>
      </w:r>
      <w:r w:rsidRPr="00A9074A">
        <w:rPr>
          <w:b/>
          <w:bCs/>
        </w:rPr>
        <w:t xml:space="preserve">RACH </w:t>
      </w:r>
      <w:r>
        <w:rPr>
          <w:b/>
          <w:bCs/>
        </w:rPr>
        <w:t>resource adaptation</w:t>
      </w:r>
      <w:r w:rsidRPr="00A9074A">
        <w:rPr>
          <w:b/>
          <w:bCs/>
        </w:rPr>
        <w:t xml:space="preserve">, </w:t>
      </w:r>
      <w:r>
        <w:rPr>
          <w:b/>
          <w:bCs/>
        </w:rPr>
        <w:t>RRC</w:t>
      </w:r>
      <w:r w:rsidRPr="00A9074A">
        <w:rPr>
          <w:b/>
          <w:bCs/>
        </w:rPr>
        <w:t xml:space="preserve"> spec impacts at least include:</w:t>
      </w:r>
    </w:p>
    <w:p w14:paraId="2B683362" w14:textId="77777777" w:rsidR="009D70C4" w:rsidRPr="00B95F68" w:rsidRDefault="009D70C4" w:rsidP="00712B86">
      <w:pPr>
        <w:pStyle w:val="ListParagraph"/>
        <w:numPr>
          <w:ilvl w:val="0"/>
          <w:numId w:val="68"/>
        </w:numPr>
        <w:overflowPunct/>
        <w:adjustRightInd/>
        <w:ind w:firstLineChars="0"/>
        <w:jc w:val="both"/>
        <w:rPr>
          <w:b/>
          <w:bCs/>
        </w:rPr>
      </w:pPr>
      <w:r w:rsidRPr="00B95F68">
        <w:rPr>
          <w:b/>
          <w:bCs/>
        </w:rPr>
        <w:t xml:space="preserve">Introduce a separate SSB-RO mapping configuration for additional </w:t>
      </w:r>
      <w:r>
        <w:rPr>
          <w:b/>
          <w:bCs/>
        </w:rPr>
        <w:t>P</w:t>
      </w:r>
      <w:r w:rsidRPr="00B95F68">
        <w:rPr>
          <w:b/>
          <w:bCs/>
        </w:rPr>
        <w:t xml:space="preserve">RACH resource, e.g. </w:t>
      </w:r>
      <w:proofErr w:type="spellStart"/>
      <w:r w:rsidRPr="00B95F68">
        <w:rPr>
          <w:b/>
          <w:bCs/>
          <w:i/>
          <w:iCs/>
        </w:rPr>
        <w:t>ssb</w:t>
      </w:r>
      <w:proofErr w:type="spellEnd"/>
      <w:r w:rsidRPr="00B95F68">
        <w:rPr>
          <w:b/>
          <w:bCs/>
          <w:i/>
          <w:iCs/>
        </w:rPr>
        <w:t>-</w:t>
      </w:r>
      <w:proofErr w:type="spellStart"/>
      <w:r w:rsidRPr="00B95F68">
        <w:rPr>
          <w:b/>
          <w:bCs/>
          <w:i/>
          <w:iCs/>
        </w:rPr>
        <w:t>perRACH</w:t>
      </w:r>
      <w:proofErr w:type="spellEnd"/>
      <w:r w:rsidRPr="00B95F68">
        <w:rPr>
          <w:b/>
          <w:bCs/>
          <w:i/>
          <w:iCs/>
        </w:rPr>
        <w:t>-</w:t>
      </w:r>
      <w:proofErr w:type="spellStart"/>
      <w:r w:rsidRPr="00B95F68">
        <w:rPr>
          <w:b/>
          <w:bCs/>
          <w:i/>
          <w:iCs/>
        </w:rPr>
        <w:t>OccasionAndCB</w:t>
      </w:r>
      <w:proofErr w:type="spellEnd"/>
      <w:r w:rsidRPr="00B95F68">
        <w:rPr>
          <w:b/>
          <w:bCs/>
          <w:i/>
          <w:iCs/>
        </w:rPr>
        <w:t>-</w:t>
      </w:r>
      <w:proofErr w:type="spellStart"/>
      <w:r w:rsidRPr="00B95F68">
        <w:rPr>
          <w:b/>
          <w:bCs/>
          <w:i/>
          <w:iCs/>
        </w:rPr>
        <w:t>PreamblesPerSSB</w:t>
      </w:r>
      <w:proofErr w:type="spellEnd"/>
      <w:r w:rsidRPr="00B95F68">
        <w:rPr>
          <w:b/>
          <w:bCs/>
          <w:i/>
          <w:iCs/>
        </w:rPr>
        <w:t>-NES</w:t>
      </w:r>
      <w:r w:rsidRPr="00B95F68">
        <w:rPr>
          <w:b/>
          <w:bCs/>
        </w:rPr>
        <w:t xml:space="preserve"> in </w:t>
      </w:r>
      <w:r w:rsidRPr="00B95F68">
        <w:rPr>
          <w:b/>
          <w:bCs/>
          <w:i/>
        </w:rPr>
        <w:t>RACH-</w:t>
      </w:r>
      <w:proofErr w:type="spellStart"/>
      <w:r w:rsidRPr="00B95F68">
        <w:rPr>
          <w:b/>
          <w:bCs/>
          <w:i/>
        </w:rPr>
        <w:t>ConfigCommon</w:t>
      </w:r>
      <w:proofErr w:type="spellEnd"/>
      <w:r w:rsidRPr="00B95F68">
        <w:rPr>
          <w:b/>
          <w:bCs/>
          <w:i/>
        </w:rPr>
        <w:t>.</w:t>
      </w:r>
    </w:p>
    <w:p w14:paraId="57880739" w14:textId="5D0D1865" w:rsidR="009D70C4" w:rsidRDefault="009D70C4" w:rsidP="00712B86">
      <w:pPr>
        <w:pStyle w:val="ListParagraph"/>
        <w:numPr>
          <w:ilvl w:val="0"/>
          <w:numId w:val="68"/>
        </w:numPr>
        <w:overflowPunct/>
        <w:adjustRightInd/>
        <w:ind w:firstLineChars="0"/>
        <w:jc w:val="both"/>
        <w:rPr>
          <w:b/>
          <w:bCs/>
        </w:rPr>
      </w:pPr>
      <w:r w:rsidRPr="00B95F68">
        <w:rPr>
          <w:b/>
          <w:bCs/>
        </w:rPr>
        <w:lastRenderedPageBreak/>
        <w:t xml:space="preserve">How to integrate additional PRACH resource set into general RACH framework, which couples with which understanding in Proposal </w:t>
      </w:r>
      <w:r w:rsidR="00B95D20">
        <w:rPr>
          <w:b/>
          <w:bCs/>
        </w:rPr>
        <w:t>6</w:t>
      </w:r>
      <w:r w:rsidRPr="00B95F68">
        <w:rPr>
          <w:b/>
          <w:bCs/>
        </w:rPr>
        <w:t xml:space="preserve"> is agreed.</w:t>
      </w:r>
    </w:p>
    <w:p w14:paraId="500F3D1A" w14:textId="776E3535" w:rsidR="00642FB1" w:rsidRPr="00A9074A" w:rsidRDefault="00642FB1" w:rsidP="00642FB1">
      <w:pPr>
        <w:rPr>
          <w:b/>
          <w:bCs/>
        </w:rPr>
      </w:pPr>
      <w:r w:rsidRPr="00A9074A">
        <w:rPr>
          <w:b/>
          <w:bCs/>
        </w:rPr>
        <w:t xml:space="preserve">Proposal </w:t>
      </w:r>
      <w:r w:rsidR="001B1519">
        <w:rPr>
          <w:b/>
          <w:bCs/>
        </w:rPr>
        <w:t>9</w:t>
      </w:r>
      <w:r w:rsidRPr="00A9074A">
        <w:rPr>
          <w:b/>
          <w:bCs/>
        </w:rPr>
        <w:t xml:space="preserve">: To </w:t>
      </w:r>
      <w:r>
        <w:rPr>
          <w:b/>
          <w:bCs/>
        </w:rPr>
        <w:t>support</w:t>
      </w:r>
      <w:r w:rsidRPr="00A9074A">
        <w:rPr>
          <w:b/>
          <w:bCs/>
        </w:rPr>
        <w:t xml:space="preserve"> additional </w:t>
      </w:r>
      <w:r>
        <w:rPr>
          <w:b/>
          <w:bCs/>
        </w:rPr>
        <w:t>P</w:t>
      </w:r>
      <w:r w:rsidRPr="00A9074A">
        <w:rPr>
          <w:b/>
          <w:bCs/>
        </w:rPr>
        <w:t xml:space="preserve">RACH </w:t>
      </w:r>
      <w:r>
        <w:rPr>
          <w:b/>
          <w:bCs/>
        </w:rPr>
        <w:t>resource adaptation</w:t>
      </w:r>
      <w:r w:rsidRPr="00A9074A">
        <w:rPr>
          <w:b/>
          <w:bCs/>
        </w:rPr>
        <w:t xml:space="preserve">, </w:t>
      </w:r>
      <w:r>
        <w:rPr>
          <w:b/>
          <w:bCs/>
        </w:rPr>
        <w:t>MAC</w:t>
      </w:r>
      <w:r w:rsidRPr="00A9074A">
        <w:rPr>
          <w:b/>
          <w:bCs/>
        </w:rPr>
        <w:t xml:space="preserve"> spec impacts at least include:</w:t>
      </w:r>
    </w:p>
    <w:p w14:paraId="73A7E4AF" w14:textId="77777777" w:rsidR="00642FB1" w:rsidRPr="00D7505A" w:rsidRDefault="00642FB1" w:rsidP="00642FB1">
      <w:pPr>
        <w:pStyle w:val="ListParagraph"/>
        <w:numPr>
          <w:ilvl w:val="0"/>
          <w:numId w:val="70"/>
        </w:numPr>
        <w:overflowPunct/>
        <w:adjustRightInd/>
        <w:ind w:firstLineChars="0"/>
        <w:jc w:val="both"/>
        <w:rPr>
          <w:b/>
          <w:bCs/>
        </w:rPr>
      </w:pPr>
      <w:r w:rsidRPr="00D7505A">
        <w:rPr>
          <w:b/>
          <w:bCs/>
        </w:rPr>
        <w:t xml:space="preserve">Whether / how the UE prioritizes between legacy PRACH resource and additional PRACH resource </w:t>
      </w:r>
      <w:r w:rsidRPr="00D7505A">
        <w:rPr>
          <w:b/>
          <w:bCs/>
          <w:u w:val="single"/>
        </w:rPr>
        <w:t xml:space="preserve">in initial </w:t>
      </w:r>
      <w:r>
        <w:rPr>
          <w:b/>
          <w:bCs/>
          <w:u w:val="single"/>
        </w:rPr>
        <w:t xml:space="preserve">Msg1 </w:t>
      </w:r>
      <w:r w:rsidRPr="00D7505A">
        <w:rPr>
          <w:b/>
          <w:bCs/>
          <w:u w:val="single"/>
        </w:rPr>
        <w:t>transmission</w:t>
      </w:r>
      <w:r w:rsidRPr="00D7505A">
        <w:rPr>
          <w:b/>
          <w:bCs/>
        </w:rPr>
        <w:t>.</w:t>
      </w:r>
    </w:p>
    <w:p w14:paraId="0AFD1067" w14:textId="77777777" w:rsidR="00642FB1" w:rsidRPr="00D7505A" w:rsidRDefault="00642FB1" w:rsidP="00642FB1">
      <w:pPr>
        <w:pStyle w:val="ListParagraph"/>
        <w:numPr>
          <w:ilvl w:val="0"/>
          <w:numId w:val="70"/>
        </w:numPr>
        <w:overflowPunct/>
        <w:adjustRightInd/>
        <w:ind w:firstLineChars="0"/>
        <w:jc w:val="both"/>
        <w:rPr>
          <w:b/>
          <w:bCs/>
        </w:rPr>
      </w:pPr>
      <w:r w:rsidRPr="00D7505A">
        <w:rPr>
          <w:b/>
          <w:bCs/>
        </w:rPr>
        <w:t xml:space="preserve">Whether / how the UE prioritizes between legacy PRACH resource and additional PRACH resource </w:t>
      </w:r>
      <w:r w:rsidRPr="00D7505A">
        <w:rPr>
          <w:b/>
          <w:bCs/>
          <w:u w:val="single"/>
        </w:rPr>
        <w:t xml:space="preserve">in </w:t>
      </w:r>
      <w:r>
        <w:rPr>
          <w:b/>
          <w:bCs/>
          <w:u w:val="single"/>
        </w:rPr>
        <w:t xml:space="preserve">Msg1 </w:t>
      </w:r>
      <w:r w:rsidRPr="00D7505A">
        <w:rPr>
          <w:b/>
          <w:bCs/>
          <w:u w:val="single"/>
        </w:rPr>
        <w:t>retransmission</w:t>
      </w:r>
      <w:r w:rsidRPr="00D7505A">
        <w:rPr>
          <w:b/>
          <w:bCs/>
        </w:rPr>
        <w:t>.</w:t>
      </w:r>
    </w:p>
    <w:p w14:paraId="296AF871" w14:textId="77777777" w:rsidR="00642FB1" w:rsidRDefault="00642FB1" w:rsidP="00642FB1">
      <w:pPr>
        <w:pStyle w:val="ListParagraph"/>
        <w:numPr>
          <w:ilvl w:val="0"/>
          <w:numId w:val="70"/>
        </w:numPr>
        <w:overflowPunct/>
        <w:adjustRightInd/>
        <w:ind w:firstLineChars="0"/>
        <w:jc w:val="both"/>
        <w:rPr>
          <w:b/>
          <w:bCs/>
        </w:rPr>
      </w:pPr>
      <w:r w:rsidRPr="00D7505A">
        <w:rPr>
          <w:b/>
          <w:bCs/>
        </w:rPr>
        <w:t xml:space="preserve">Whether / how to support fallback from one PRACH resource to another PRACH resource. </w:t>
      </w:r>
    </w:p>
    <w:p w14:paraId="297551A9" w14:textId="1876A681" w:rsidR="00B76ADF" w:rsidRDefault="00712B86" w:rsidP="00C378D5">
      <w:pPr>
        <w:rPr>
          <w:b/>
          <w:bCs/>
        </w:rPr>
      </w:pPr>
      <w:r w:rsidRPr="00712B86">
        <w:rPr>
          <w:b/>
          <w:bCs/>
        </w:rPr>
        <w:t xml:space="preserve">Proposal </w:t>
      </w:r>
      <w:r w:rsidR="001B1519">
        <w:rPr>
          <w:b/>
          <w:bCs/>
        </w:rPr>
        <w:t>10</w:t>
      </w:r>
      <w:r w:rsidRPr="00712B86">
        <w:rPr>
          <w:b/>
          <w:bCs/>
        </w:rPr>
        <w:t>: As both NES and SBFD introduce similar RACH enhancement via adaptation between legacy PRACH resources and additional PRACH resources, RAN2 strive for a unified RRC/MAC design for them.</w:t>
      </w:r>
    </w:p>
    <w:p w14:paraId="68105A63" w14:textId="039127AB" w:rsidR="00D775C0" w:rsidRPr="00D775C0" w:rsidRDefault="00D775C0" w:rsidP="00D775C0">
      <w:pPr>
        <w:tabs>
          <w:tab w:val="left" w:pos="6093"/>
        </w:tabs>
        <w:rPr>
          <w:i/>
          <w:iCs/>
          <w:color w:val="auto"/>
          <w:u w:val="single"/>
        </w:rPr>
      </w:pPr>
      <w:r>
        <w:rPr>
          <w:i/>
          <w:iCs/>
          <w:u w:val="single"/>
          <w:lang w:eastAsia="zh-CN"/>
        </w:rPr>
        <w:t>Adaptation of SSB in time domain</w:t>
      </w:r>
    </w:p>
    <w:p w14:paraId="7285D5A6" w14:textId="6240AFA2" w:rsidR="00E53BD3" w:rsidRDefault="00E53BD3" w:rsidP="00E53BD3">
      <w:pPr>
        <w:rPr>
          <w:b/>
          <w:bCs/>
        </w:rPr>
      </w:pPr>
      <w:r>
        <w:rPr>
          <w:b/>
          <w:bCs/>
        </w:rPr>
        <w:t>Proposal 1</w:t>
      </w:r>
      <w:r w:rsidR="001B1519">
        <w:rPr>
          <w:b/>
          <w:bCs/>
        </w:rPr>
        <w:t>1</w:t>
      </w:r>
      <w:r w:rsidRPr="00E1621A">
        <w:rPr>
          <w:b/>
          <w:bCs/>
        </w:rPr>
        <w:t xml:space="preserve">: </w:t>
      </w:r>
      <w:r>
        <w:rPr>
          <w:b/>
          <w:bCs/>
        </w:rPr>
        <w:t>On SSB adaptation, potential RAN2 work includes below 3 aspects:</w:t>
      </w:r>
    </w:p>
    <w:p w14:paraId="13624089" w14:textId="77777777" w:rsidR="00E53BD3" w:rsidRDefault="00E53BD3" w:rsidP="00E53BD3">
      <w:pPr>
        <w:pStyle w:val="ListParagraph"/>
        <w:numPr>
          <w:ilvl w:val="0"/>
          <w:numId w:val="53"/>
        </w:numPr>
        <w:ind w:firstLineChars="0"/>
        <w:rPr>
          <w:b/>
          <w:bCs/>
        </w:rPr>
      </w:pPr>
      <w:r>
        <w:rPr>
          <w:b/>
          <w:bCs/>
        </w:rPr>
        <w:t>How the UE performs L3 measurement upon SSB adaptation, including RRM, RLM and BFD.</w:t>
      </w:r>
    </w:p>
    <w:p w14:paraId="3B528B95" w14:textId="77777777" w:rsidR="00E53BD3" w:rsidRDefault="00E53BD3" w:rsidP="00E53BD3">
      <w:pPr>
        <w:pStyle w:val="ListParagraph"/>
        <w:numPr>
          <w:ilvl w:val="0"/>
          <w:numId w:val="53"/>
        </w:numPr>
        <w:ind w:firstLineChars="0"/>
        <w:rPr>
          <w:b/>
          <w:bCs/>
        </w:rPr>
      </w:pPr>
      <w:r w:rsidRPr="0038473F">
        <w:rPr>
          <w:b/>
          <w:bCs/>
        </w:rPr>
        <w:t xml:space="preserve">If RAN1 agree </w:t>
      </w:r>
      <w:r>
        <w:rPr>
          <w:b/>
          <w:bCs/>
        </w:rPr>
        <w:t>it</w:t>
      </w:r>
      <w:r w:rsidRPr="0038473F">
        <w:rPr>
          <w:b/>
          <w:bCs/>
        </w:rPr>
        <w:t xml:space="preserve"> is applicable to IDLE / INACTIVE UEs</w:t>
      </w:r>
      <w:r>
        <w:rPr>
          <w:b/>
          <w:bCs/>
        </w:rPr>
        <w:t xml:space="preserve"> and CD-SSB</w:t>
      </w:r>
      <w:r w:rsidRPr="0038473F">
        <w:rPr>
          <w:b/>
          <w:bCs/>
        </w:rPr>
        <w:t xml:space="preserve">, </w:t>
      </w:r>
      <w:r>
        <w:rPr>
          <w:b/>
          <w:bCs/>
        </w:rPr>
        <w:t>RAN2 may</w:t>
      </w:r>
      <w:r w:rsidRPr="0038473F">
        <w:rPr>
          <w:b/>
          <w:bCs/>
        </w:rPr>
        <w:t xml:space="preserve"> </w:t>
      </w:r>
      <w:r>
        <w:rPr>
          <w:b/>
          <w:bCs/>
        </w:rPr>
        <w:t xml:space="preserve">need to </w:t>
      </w:r>
      <w:r w:rsidRPr="0038473F">
        <w:rPr>
          <w:b/>
          <w:bCs/>
        </w:rPr>
        <w:t>introduce a new legacy UE barring mechanism</w:t>
      </w:r>
      <w:r>
        <w:rPr>
          <w:b/>
          <w:bCs/>
        </w:rPr>
        <w:t xml:space="preserve">, i.e., </w:t>
      </w:r>
      <w:r w:rsidRPr="00E22A84">
        <w:rPr>
          <w:b/>
          <w:bCs/>
        </w:rPr>
        <w:t>Rel-19 NES cell bar</w:t>
      </w:r>
      <w:r>
        <w:rPr>
          <w:b/>
          <w:bCs/>
        </w:rPr>
        <w:t>s</w:t>
      </w:r>
      <w:r w:rsidRPr="00E22A84">
        <w:rPr>
          <w:b/>
          <w:bCs/>
        </w:rPr>
        <w:t xml:space="preserve"> legacy UE </w:t>
      </w:r>
      <w:r>
        <w:rPr>
          <w:b/>
          <w:bCs/>
        </w:rPr>
        <w:t>but</w:t>
      </w:r>
      <w:r w:rsidRPr="00E22A84">
        <w:rPr>
          <w:b/>
          <w:bCs/>
        </w:rPr>
        <w:t xml:space="preserve"> allow</w:t>
      </w:r>
      <w:r>
        <w:rPr>
          <w:b/>
          <w:bCs/>
        </w:rPr>
        <w:t>s</w:t>
      </w:r>
      <w:r w:rsidRPr="00E22A84">
        <w:rPr>
          <w:b/>
          <w:bCs/>
        </w:rPr>
        <w:t xml:space="preserve"> Rel-19 UEs to camp</w:t>
      </w:r>
      <w:r w:rsidRPr="0038473F">
        <w:rPr>
          <w:b/>
          <w:bCs/>
        </w:rPr>
        <w:t>.</w:t>
      </w:r>
    </w:p>
    <w:p w14:paraId="6500DD41" w14:textId="35267495" w:rsidR="001F76E2" w:rsidRPr="00AF384F" w:rsidRDefault="00E53BD3" w:rsidP="00AF384F">
      <w:pPr>
        <w:pStyle w:val="ListParagraph"/>
        <w:numPr>
          <w:ilvl w:val="0"/>
          <w:numId w:val="53"/>
        </w:numPr>
        <w:ind w:firstLineChars="0"/>
        <w:rPr>
          <w:b/>
          <w:bCs/>
        </w:rPr>
      </w:pPr>
      <w:r w:rsidRPr="0038473F">
        <w:rPr>
          <w:b/>
          <w:bCs/>
        </w:rPr>
        <w:t xml:space="preserve">If RAN1 agree to use MAC-CE to notify UE SSB adaptation, </w:t>
      </w:r>
      <w:r>
        <w:rPr>
          <w:b/>
          <w:bCs/>
        </w:rPr>
        <w:t xml:space="preserve">RAN2 </w:t>
      </w:r>
      <w:r w:rsidRPr="0038473F">
        <w:rPr>
          <w:b/>
          <w:bCs/>
        </w:rPr>
        <w:t>design MAC-CE format</w:t>
      </w:r>
      <w:r>
        <w:rPr>
          <w:b/>
          <w:bCs/>
        </w:rPr>
        <w:t>.</w:t>
      </w: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731202A" w14:textId="77777777" w:rsidR="003B611E" w:rsidRDefault="003B611E" w:rsidP="003B611E">
      <w:pPr>
        <w:rPr>
          <w:lang w:eastAsia="zh-CN"/>
        </w:rPr>
      </w:pPr>
      <w:r>
        <w:rPr>
          <w:lang w:eastAsia="zh-CN"/>
        </w:rPr>
        <w:t xml:space="preserve">[1] RP-240170, </w:t>
      </w:r>
      <w:r w:rsidRPr="00344789">
        <w:rPr>
          <w:lang w:eastAsia="zh-CN"/>
        </w:rPr>
        <w:t>Revised WID for Enhancements of network energy savings for NR</w:t>
      </w:r>
      <w:r w:rsidRPr="00410B3A">
        <w:rPr>
          <w:lang w:eastAsia="zh-CN"/>
        </w:rPr>
        <w:t xml:space="preserve">, </w:t>
      </w:r>
      <w:r w:rsidRPr="00344789">
        <w:rPr>
          <w:lang w:eastAsia="zh-CN"/>
        </w:rPr>
        <w:t>Ericsson</w:t>
      </w:r>
      <w:r>
        <w:rPr>
          <w:lang w:eastAsia="zh-CN"/>
        </w:rPr>
        <w:t>.</w:t>
      </w:r>
    </w:p>
    <w:p w14:paraId="1F0B100B" w14:textId="42CAFA68" w:rsidR="001C7A8E" w:rsidRDefault="001C7A8E" w:rsidP="003B611E">
      <w:pPr>
        <w:rPr>
          <w:lang w:eastAsia="zh-CN"/>
        </w:rPr>
      </w:pPr>
      <w:r>
        <w:rPr>
          <w:lang w:eastAsia="zh-CN"/>
        </w:rPr>
        <w:t>[2] RAN2#125b, Chair Notes.</w:t>
      </w:r>
    </w:p>
    <w:p w14:paraId="32ABDA01" w14:textId="7E91432F" w:rsidR="003B611E" w:rsidRDefault="003B611E" w:rsidP="003B611E">
      <w:pPr>
        <w:rPr>
          <w:lang w:eastAsia="zh-CN"/>
        </w:rPr>
      </w:pPr>
      <w:r>
        <w:rPr>
          <w:lang w:eastAsia="zh-CN"/>
        </w:rPr>
        <w:t>[</w:t>
      </w:r>
      <w:r w:rsidR="00880396">
        <w:rPr>
          <w:lang w:eastAsia="zh-CN"/>
        </w:rPr>
        <w:t>3</w:t>
      </w:r>
      <w:r>
        <w:rPr>
          <w:lang w:eastAsia="zh-CN"/>
        </w:rPr>
        <w:t>] RAN1#116, Chair Notes.</w:t>
      </w:r>
    </w:p>
    <w:p w14:paraId="24D03BA7" w14:textId="04A871B0" w:rsidR="00880396" w:rsidRDefault="00880396" w:rsidP="00880396">
      <w:pPr>
        <w:rPr>
          <w:lang w:eastAsia="zh-CN"/>
        </w:rPr>
      </w:pPr>
      <w:r>
        <w:rPr>
          <w:lang w:eastAsia="zh-CN"/>
        </w:rPr>
        <w:t>[4] RAN1#116b, Chair Notes.</w:t>
      </w:r>
    </w:p>
    <w:p w14:paraId="3C3D6B9B" w14:textId="09F4B75D" w:rsidR="00BE756D" w:rsidRDefault="00BE756D" w:rsidP="00BE756D">
      <w:pPr>
        <w:rPr>
          <w:lang w:eastAsia="zh-CN"/>
        </w:rPr>
      </w:pPr>
      <w:r>
        <w:rPr>
          <w:lang w:eastAsia="zh-CN"/>
        </w:rPr>
        <w:t>[5] RAN1#117, Chair Notes.</w:t>
      </w:r>
    </w:p>
    <w:p w14:paraId="5A0DD02F" w14:textId="390DE83E" w:rsidR="003A0DBD" w:rsidRPr="003A0DBD" w:rsidRDefault="003A0DBD" w:rsidP="003B611E">
      <w:pPr>
        <w:rPr>
          <w:lang w:val="en-CN"/>
        </w:rPr>
      </w:pPr>
      <w:r>
        <w:t>[</w:t>
      </w:r>
      <w:r w:rsidR="00A633B7">
        <w:t>6</w:t>
      </w:r>
      <w:r>
        <w:t xml:space="preserve">] TS 38.331-v18.0.0, </w:t>
      </w:r>
      <w:r w:rsidRPr="00F91A38">
        <w:rPr>
          <w:lang w:val="en-CN"/>
        </w:rPr>
        <w:t>Radio Resource Control (RRC) protocol specification</w:t>
      </w:r>
      <w:r>
        <w:t>, 2023-12.</w:t>
      </w:r>
    </w:p>
    <w:p w14:paraId="2C09C26D" w14:textId="6423F848" w:rsidR="003B611E" w:rsidRDefault="003B611E" w:rsidP="003B611E">
      <w:r>
        <w:t>[</w:t>
      </w:r>
      <w:r w:rsidR="00A633B7">
        <w:t>7</w:t>
      </w:r>
      <w:r>
        <w:t>] TS 38.3</w:t>
      </w:r>
      <w:r w:rsidR="001D51D1">
        <w:t>21</w:t>
      </w:r>
      <w:r>
        <w:t xml:space="preserve">-v18.0.0, </w:t>
      </w:r>
      <w:r w:rsidR="007910B0" w:rsidRPr="007910B0">
        <w:rPr>
          <w:lang w:val="en-CN"/>
        </w:rPr>
        <w:t>Medium Access Control (MAC) protocol specification</w:t>
      </w:r>
      <w:r>
        <w:t>, 2023-12.</w:t>
      </w:r>
    </w:p>
    <w:p w14:paraId="5B0C224C" w14:textId="77777777" w:rsidR="00AF384F" w:rsidRDefault="00AF384F" w:rsidP="003B611E"/>
    <w:p w14:paraId="1DADB8D3" w14:textId="585CF58E" w:rsidR="00DA2E4F" w:rsidRDefault="00DA2E4F" w:rsidP="00DA2E4F">
      <w:pPr>
        <w:pStyle w:val="Heading1"/>
        <w:rPr>
          <w:lang w:val="en-US"/>
        </w:rPr>
      </w:pPr>
      <w:r>
        <w:rPr>
          <w:lang w:val="en-US"/>
        </w:rPr>
        <w:t>5 Appendix</w:t>
      </w:r>
      <w:r w:rsidR="00987C6D">
        <w:rPr>
          <w:lang w:val="en-US"/>
        </w:rPr>
        <w:t xml:space="preserve"> 1</w:t>
      </w:r>
      <w:r>
        <w:rPr>
          <w:lang w:val="en-US"/>
        </w:rPr>
        <w:t xml:space="preserve">: RAN1 agreements on </w:t>
      </w:r>
      <w:r w:rsidR="000324BB">
        <w:rPr>
          <w:lang w:val="en-US"/>
        </w:rPr>
        <w:t xml:space="preserve">NES </w:t>
      </w:r>
      <w:r>
        <w:rPr>
          <w:lang w:val="en-US"/>
        </w:rPr>
        <w:t>RACH adaptation</w:t>
      </w:r>
    </w:p>
    <w:p w14:paraId="7D97DDC2" w14:textId="6DD1E66A" w:rsidR="007F7B89" w:rsidRDefault="007F7B89" w:rsidP="007F7B89">
      <w:pPr>
        <w:pStyle w:val="Heading2"/>
      </w:pPr>
      <w:r>
        <w:t>5.1 RAN1#116</w:t>
      </w:r>
    </w:p>
    <w:p w14:paraId="7C8BD587" w14:textId="77777777" w:rsidR="0085462F" w:rsidRPr="00560B4F" w:rsidRDefault="0085462F" w:rsidP="0085462F">
      <w:pPr>
        <w:rPr>
          <w:b/>
          <w:bCs/>
          <w:highlight w:val="green"/>
          <w:lang w:eastAsia="x-none"/>
        </w:rPr>
      </w:pPr>
      <w:r w:rsidRPr="00560B4F">
        <w:rPr>
          <w:b/>
          <w:bCs/>
          <w:highlight w:val="green"/>
          <w:lang w:eastAsia="x-none"/>
        </w:rPr>
        <w:t>Agreement</w:t>
      </w:r>
    </w:p>
    <w:p w14:paraId="1B8B8505" w14:textId="77777777" w:rsidR="0085462F" w:rsidRPr="00560B4F" w:rsidRDefault="0085462F" w:rsidP="0085462F">
      <w:pPr>
        <w:pStyle w:val="BodyText"/>
        <w:suppressAutoHyphens/>
        <w:spacing w:after="0"/>
      </w:pPr>
      <w:r w:rsidRPr="00560B4F">
        <w:t>For adaptation of PRACH in time-domain, consider the following adaptation mechanisms for further study</w:t>
      </w:r>
    </w:p>
    <w:p w14:paraId="527AD6B9" w14:textId="77777777" w:rsidR="0085462F" w:rsidRPr="00560B4F" w:rsidRDefault="0085462F" w:rsidP="0085462F">
      <w:pPr>
        <w:pStyle w:val="BodyText"/>
        <w:numPr>
          <w:ilvl w:val="0"/>
          <w:numId w:val="30"/>
        </w:numPr>
        <w:suppressAutoHyphens/>
        <w:overflowPunct/>
        <w:autoSpaceDE/>
        <w:autoSpaceDN/>
        <w:adjustRightInd/>
        <w:spacing w:after="0"/>
      </w:pPr>
      <w:r w:rsidRPr="00560B4F">
        <w:t>Adaptation based on configuration of additional[/different] PRACH resources for NES-capable UEs in addition to PRACH resources for legacy UEs (if any)</w:t>
      </w:r>
    </w:p>
    <w:p w14:paraId="4D8C631A" w14:textId="77777777" w:rsidR="0085462F" w:rsidRPr="00560B4F" w:rsidRDefault="0085462F" w:rsidP="0085462F">
      <w:pPr>
        <w:pStyle w:val="BodyText"/>
        <w:numPr>
          <w:ilvl w:val="1"/>
          <w:numId w:val="30"/>
        </w:numPr>
        <w:suppressAutoHyphens/>
        <w:overflowPunct/>
        <w:autoSpaceDE/>
        <w:autoSpaceDN/>
        <w:adjustRightInd/>
        <w:spacing w:after="0"/>
      </w:pPr>
      <w:r w:rsidRPr="00560B4F">
        <w:t>Note: NES-capable UEs can use both additional PRACH resources and PRACH resources for legacy UEs</w:t>
      </w:r>
    </w:p>
    <w:p w14:paraId="1DC2CBDE" w14:textId="77777777" w:rsidR="0085462F" w:rsidRPr="00560B4F" w:rsidRDefault="0085462F" w:rsidP="0085462F">
      <w:pPr>
        <w:pStyle w:val="BodyText"/>
        <w:numPr>
          <w:ilvl w:val="0"/>
          <w:numId w:val="30"/>
        </w:numPr>
        <w:suppressAutoHyphens/>
        <w:overflowPunct/>
        <w:autoSpaceDE/>
        <w:autoSpaceDN/>
        <w:adjustRightInd/>
        <w:spacing w:after="0"/>
      </w:pPr>
      <w:r w:rsidRPr="00560B4F">
        <w:t>For the additional PRACH resources,</w:t>
      </w:r>
    </w:p>
    <w:p w14:paraId="5513BAF2" w14:textId="77777777" w:rsidR="0085462F" w:rsidRPr="00560B4F" w:rsidRDefault="0085462F" w:rsidP="0085462F">
      <w:pPr>
        <w:pStyle w:val="BodyText"/>
        <w:numPr>
          <w:ilvl w:val="1"/>
          <w:numId w:val="30"/>
        </w:numPr>
        <w:suppressAutoHyphens/>
        <w:overflowPunct/>
        <w:autoSpaceDE/>
        <w:autoSpaceDN/>
        <w:adjustRightInd/>
        <w:spacing w:after="0"/>
      </w:pPr>
      <w:r w:rsidRPr="00560B4F">
        <w:t xml:space="preserve">Adaptation of PRACH resource periodicity/PRACH occasion </w:t>
      </w:r>
    </w:p>
    <w:p w14:paraId="70F7B1B3" w14:textId="77777777" w:rsidR="0085462F" w:rsidRPr="00560B4F" w:rsidRDefault="0085462F" w:rsidP="0085462F">
      <w:pPr>
        <w:pStyle w:val="BodyText"/>
        <w:numPr>
          <w:ilvl w:val="1"/>
          <w:numId w:val="30"/>
        </w:numPr>
        <w:suppressAutoHyphens/>
        <w:overflowPunct/>
        <w:autoSpaceDE/>
        <w:autoSpaceDN/>
        <w:adjustRightInd/>
        <w:spacing w:after="0"/>
      </w:pPr>
      <w:r w:rsidRPr="00560B4F">
        <w:t>Adaptation at PRACH configuration/association period/association pattern period level and SSB to RO mapping cycle</w:t>
      </w:r>
    </w:p>
    <w:p w14:paraId="69690D6C" w14:textId="77777777" w:rsidR="0085462F" w:rsidRPr="00560B4F" w:rsidRDefault="0085462F" w:rsidP="0085462F">
      <w:pPr>
        <w:pStyle w:val="BodyText"/>
        <w:numPr>
          <w:ilvl w:val="1"/>
          <w:numId w:val="30"/>
        </w:numPr>
        <w:suppressAutoHyphens/>
        <w:overflowPunct/>
        <w:autoSpaceDE/>
        <w:autoSpaceDN/>
        <w:adjustRightInd/>
        <w:spacing w:after="0"/>
      </w:pPr>
      <w:r w:rsidRPr="00560B4F">
        <w:t>Adaptation based on extending cell DRX operation for PRACH</w:t>
      </w:r>
    </w:p>
    <w:p w14:paraId="7E34C990" w14:textId="77777777" w:rsidR="0085462F" w:rsidRPr="00560B4F" w:rsidRDefault="0085462F" w:rsidP="0085462F">
      <w:pPr>
        <w:pStyle w:val="BodyText"/>
        <w:numPr>
          <w:ilvl w:val="1"/>
          <w:numId w:val="30"/>
        </w:numPr>
        <w:suppressAutoHyphens/>
        <w:overflowPunct/>
        <w:autoSpaceDE/>
        <w:autoSpaceDN/>
        <w:adjustRightInd/>
        <w:spacing w:after="0"/>
      </w:pPr>
      <w:r w:rsidRPr="00560B4F">
        <w:t>Concentrating ROs in time domain</w:t>
      </w:r>
    </w:p>
    <w:p w14:paraId="4A2597A4" w14:textId="77777777" w:rsidR="0085462F" w:rsidRPr="00560B4F" w:rsidRDefault="0085462F" w:rsidP="0085462F">
      <w:pPr>
        <w:pStyle w:val="BodyText"/>
        <w:numPr>
          <w:ilvl w:val="0"/>
          <w:numId w:val="30"/>
        </w:numPr>
        <w:suppressAutoHyphens/>
        <w:overflowPunct/>
        <w:autoSpaceDE/>
        <w:autoSpaceDN/>
        <w:adjustRightInd/>
        <w:spacing w:after="0"/>
      </w:pPr>
      <w:r w:rsidRPr="00560B4F">
        <w:lastRenderedPageBreak/>
        <w:t>Other options are not precluded</w:t>
      </w:r>
    </w:p>
    <w:p w14:paraId="29D42EA4" w14:textId="77777777" w:rsidR="0085462F" w:rsidRDefault="0085462F" w:rsidP="0085462F">
      <w:pPr>
        <w:rPr>
          <w:lang w:eastAsia="x-none"/>
        </w:rPr>
      </w:pPr>
    </w:p>
    <w:p w14:paraId="4C0E1242" w14:textId="77777777" w:rsidR="0085462F" w:rsidRPr="00213E6A" w:rsidRDefault="0085462F" w:rsidP="0085462F">
      <w:pPr>
        <w:rPr>
          <w:b/>
          <w:bCs/>
          <w:highlight w:val="green"/>
          <w:lang w:eastAsia="x-none"/>
        </w:rPr>
      </w:pPr>
      <w:r w:rsidRPr="00213E6A">
        <w:rPr>
          <w:b/>
          <w:bCs/>
          <w:highlight w:val="green"/>
          <w:lang w:eastAsia="x-none"/>
        </w:rPr>
        <w:t>Agreement</w:t>
      </w:r>
    </w:p>
    <w:p w14:paraId="52DF4F28" w14:textId="77777777" w:rsidR="0085462F" w:rsidRPr="004032F1" w:rsidRDefault="0085462F" w:rsidP="0085462F">
      <w:pPr>
        <w:pStyle w:val="BodyText"/>
        <w:spacing w:after="0"/>
      </w:pPr>
      <w:r w:rsidRPr="004032F1">
        <w:t>For the adaptation mechanisms of PRACH in time-domain</w:t>
      </w:r>
    </w:p>
    <w:p w14:paraId="5BECA1EC" w14:textId="77777777" w:rsidR="0085462F" w:rsidRPr="004032F1" w:rsidRDefault="0085462F" w:rsidP="0085462F">
      <w:pPr>
        <w:pStyle w:val="BodyText"/>
        <w:numPr>
          <w:ilvl w:val="0"/>
          <w:numId w:val="33"/>
        </w:numPr>
        <w:overflowPunct/>
        <w:autoSpaceDE/>
        <w:autoSpaceDN/>
        <w:adjustRightInd/>
        <w:spacing w:after="0"/>
      </w:pPr>
      <w:r w:rsidRPr="004032F1">
        <w:t xml:space="preserve">Support at least PRACH adaptation provided by </w:t>
      </w:r>
      <w:proofErr w:type="spellStart"/>
      <w:r w:rsidRPr="004032F1">
        <w:t>gNB</w:t>
      </w:r>
      <w:proofErr w:type="spellEnd"/>
      <w:r w:rsidRPr="004032F1">
        <w:t xml:space="preserve"> without UE trigger</w:t>
      </w:r>
    </w:p>
    <w:p w14:paraId="200CC642" w14:textId="77777777" w:rsidR="0085462F" w:rsidRPr="004032F1" w:rsidRDefault="0085462F" w:rsidP="0085462F">
      <w:pPr>
        <w:pStyle w:val="BodyText"/>
        <w:numPr>
          <w:ilvl w:val="1"/>
          <w:numId w:val="33"/>
        </w:numPr>
        <w:overflowPunct/>
        <w:autoSpaceDE/>
        <w:autoSpaceDN/>
        <w:adjustRightInd/>
        <w:spacing w:after="0"/>
      </w:pPr>
      <w:r w:rsidRPr="004032F1">
        <w:t>FFS: PRACH adaptation with UE trigger</w:t>
      </w:r>
    </w:p>
    <w:p w14:paraId="251E9E8E" w14:textId="77777777" w:rsidR="0085462F" w:rsidRPr="004032F1" w:rsidRDefault="0085462F" w:rsidP="0085462F">
      <w:pPr>
        <w:pStyle w:val="BodyText"/>
        <w:numPr>
          <w:ilvl w:val="1"/>
          <w:numId w:val="33"/>
        </w:numPr>
        <w:overflowPunct/>
        <w:autoSpaceDE/>
        <w:autoSpaceDN/>
        <w:adjustRightInd/>
        <w:spacing w:after="0"/>
      </w:pPr>
      <w:r w:rsidRPr="004032F1">
        <w:t>Note: UE trigger means UE requests adaptation of PRACH</w:t>
      </w:r>
    </w:p>
    <w:p w14:paraId="22B5797E" w14:textId="77777777" w:rsidR="0085462F" w:rsidRPr="004032F1" w:rsidRDefault="0085462F" w:rsidP="0085462F">
      <w:pPr>
        <w:pStyle w:val="BodyText"/>
        <w:numPr>
          <w:ilvl w:val="0"/>
          <w:numId w:val="33"/>
        </w:numPr>
        <w:overflowPunct/>
        <w:autoSpaceDE/>
        <w:autoSpaceDN/>
        <w:adjustRightInd/>
        <w:spacing w:after="0"/>
      </w:pPr>
      <w:r w:rsidRPr="004032F1">
        <w:t>Study at least the following,</w:t>
      </w:r>
    </w:p>
    <w:p w14:paraId="27028A53" w14:textId="77777777" w:rsidR="0085462F" w:rsidRPr="004032F1" w:rsidRDefault="0085462F" w:rsidP="0085462F">
      <w:pPr>
        <w:pStyle w:val="BodyText"/>
        <w:numPr>
          <w:ilvl w:val="1"/>
          <w:numId w:val="33"/>
        </w:numPr>
        <w:overflowPunct/>
        <w:autoSpaceDE/>
        <w:autoSpaceDN/>
        <w:adjustRightInd/>
        <w:spacing w:after="0"/>
      </w:pPr>
      <w:r w:rsidRPr="004032F1">
        <w:t xml:space="preserve">Dynamic signaling and/or semi-static signaling of PRACH adaptation </w:t>
      </w:r>
    </w:p>
    <w:p w14:paraId="27816ACB" w14:textId="77777777" w:rsidR="0085462F" w:rsidRPr="004032F1" w:rsidRDefault="0085462F" w:rsidP="0085462F">
      <w:pPr>
        <w:pStyle w:val="BodyText"/>
        <w:numPr>
          <w:ilvl w:val="1"/>
          <w:numId w:val="33"/>
        </w:numPr>
        <w:overflowPunct/>
        <w:autoSpaceDE/>
        <w:autoSpaceDN/>
        <w:adjustRightInd/>
        <w:spacing w:after="0"/>
      </w:pPr>
      <w:r w:rsidRPr="004032F1">
        <w:t xml:space="preserve">Adaptation of PRACH transmission according to certain condition </w:t>
      </w:r>
    </w:p>
    <w:p w14:paraId="2AEAC304" w14:textId="77777777" w:rsidR="0085462F" w:rsidRPr="004032F1" w:rsidRDefault="0085462F" w:rsidP="0085462F">
      <w:pPr>
        <w:pStyle w:val="BodyText"/>
        <w:numPr>
          <w:ilvl w:val="1"/>
          <w:numId w:val="33"/>
        </w:numPr>
        <w:overflowPunct/>
        <w:autoSpaceDE/>
        <w:autoSpaceDN/>
        <w:adjustRightInd/>
        <w:spacing w:after="0"/>
      </w:pPr>
      <w:r w:rsidRPr="004032F1">
        <w:t>Applicability to idle/inactive and/or connected mode UEs</w:t>
      </w:r>
    </w:p>
    <w:p w14:paraId="59D5E3FA" w14:textId="09665268" w:rsidR="007F7B89" w:rsidRDefault="0085462F" w:rsidP="003804C7">
      <w:pPr>
        <w:pStyle w:val="BodyText"/>
        <w:numPr>
          <w:ilvl w:val="1"/>
          <w:numId w:val="33"/>
        </w:numPr>
        <w:overflowPunct/>
        <w:autoSpaceDE/>
        <w:autoSpaceDN/>
        <w:adjustRightInd/>
        <w:spacing w:after="0"/>
      </w:pPr>
      <w:r w:rsidRPr="004032F1">
        <w:t>Which scenarios the adaptation mechanism is applicable to (e.g. cell with both legacy and Rel-19 UE, cell with only Rel-19 UEs)</w:t>
      </w:r>
    </w:p>
    <w:p w14:paraId="446AC6B8" w14:textId="641A23A2" w:rsidR="003804C7" w:rsidRDefault="003804C7" w:rsidP="003804C7">
      <w:pPr>
        <w:pStyle w:val="Heading2"/>
      </w:pPr>
      <w:r>
        <w:t>5.2 RAN1#116b</w:t>
      </w:r>
    </w:p>
    <w:p w14:paraId="6771BE7B" w14:textId="77777777" w:rsidR="007F7B89" w:rsidRPr="00BF5BD7" w:rsidRDefault="007F7B89" w:rsidP="007F7B89">
      <w:pPr>
        <w:rPr>
          <w:b/>
          <w:bCs/>
          <w:highlight w:val="green"/>
          <w:lang w:eastAsia="x-none"/>
        </w:rPr>
      </w:pPr>
      <w:r w:rsidRPr="00BF5BD7">
        <w:rPr>
          <w:b/>
          <w:bCs/>
          <w:highlight w:val="green"/>
          <w:lang w:eastAsia="x-none"/>
        </w:rPr>
        <w:t>Agreement</w:t>
      </w:r>
    </w:p>
    <w:p w14:paraId="11A570FE" w14:textId="77777777" w:rsidR="007F7B89" w:rsidRPr="0063337B" w:rsidRDefault="007F7B89" w:rsidP="007F7B89">
      <w:pPr>
        <w:pStyle w:val="BodyText"/>
        <w:spacing w:after="0"/>
      </w:pPr>
      <w:r w:rsidRPr="0063337B">
        <w:t xml:space="preserve">For adaptation of PRACH in time-domain, support at least the following: </w:t>
      </w:r>
    </w:p>
    <w:p w14:paraId="12EC80DD" w14:textId="77777777" w:rsidR="007F7B89" w:rsidRPr="0063337B" w:rsidRDefault="007F7B89" w:rsidP="007F7B89">
      <w:pPr>
        <w:pStyle w:val="BodyText"/>
        <w:numPr>
          <w:ilvl w:val="0"/>
          <w:numId w:val="46"/>
        </w:numPr>
        <w:overflowPunct/>
        <w:autoSpaceDE/>
        <w:autoSpaceDN/>
        <w:adjustRightInd/>
        <w:spacing w:after="0"/>
      </w:pPr>
      <w:r w:rsidRPr="0063337B">
        <w:t>Adaptation based on additional</w:t>
      </w:r>
      <w:r>
        <w:t xml:space="preserve"> </w:t>
      </w:r>
      <w:r w:rsidRPr="0063337B">
        <w:t xml:space="preserve">PRACH resources for NES-capable UEs in addition to PRACH resources for legacy UEs </w:t>
      </w:r>
      <w:r>
        <w:t>(if any)</w:t>
      </w:r>
    </w:p>
    <w:p w14:paraId="161867CB" w14:textId="77777777" w:rsidR="007F7B89" w:rsidRDefault="007F7B89" w:rsidP="007F7B89">
      <w:pPr>
        <w:pStyle w:val="BodyText"/>
        <w:numPr>
          <w:ilvl w:val="1"/>
          <w:numId w:val="31"/>
        </w:numPr>
        <w:overflowPunct/>
        <w:autoSpaceDE/>
        <w:autoSpaceDN/>
        <w:adjustRightInd/>
        <w:spacing w:after="0"/>
        <w:ind w:left="1080"/>
      </w:pPr>
      <w:r w:rsidRPr="0063337B">
        <w:t>Note: NES-capable UEs can use both additional PRACH resources and PRACH resources for legacy UEs</w:t>
      </w:r>
    </w:p>
    <w:p w14:paraId="4152917D" w14:textId="77777777" w:rsidR="007F7B89" w:rsidRDefault="007F7B89" w:rsidP="007F7B89">
      <w:pPr>
        <w:pStyle w:val="BodyText"/>
        <w:numPr>
          <w:ilvl w:val="1"/>
          <w:numId w:val="31"/>
        </w:numPr>
        <w:overflowPunct/>
        <w:autoSpaceDE/>
        <w:autoSpaceDN/>
        <w:adjustRightInd/>
        <w:spacing w:after="0"/>
        <w:ind w:left="1080"/>
      </w:pPr>
      <w:r>
        <w:t xml:space="preserve">Configuration of additional PRACH resources is provided by semi-static </w:t>
      </w:r>
      <w:proofErr w:type="spellStart"/>
      <w:r>
        <w:t>signalling</w:t>
      </w:r>
      <w:proofErr w:type="spellEnd"/>
    </w:p>
    <w:p w14:paraId="17A451D6" w14:textId="77777777" w:rsidR="007F7B89" w:rsidRDefault="007F7B89" w:rsidP="007F7B89">
      <w:pPr>
        <w:pStyle w:val="BodyText"/>
        <w:numPr>
          <w:ilvl w:val="2"/>
          <w:numId w:val="31"/>
        </w:numPr>
        <w:overflowPunct/>
        <w:autoSpaceDE/>
        <w:autoSpaceDN/>
        <w:adjustRightInd/>
        <w:spacing w:after="0"/>
        <w:ind w:left="1800"/>
      </w:pPr>
      <w:r>
        <w:t>FFS: details including whether there is overlap of additional PRACH resources and PRACH resources for legacy UEs</w:t>
      </w:r>
    </w:p>
    <w:p w14:paraId="15E44806" w14:textId="77777777" w:rsidR="007F7B89" w:rsidRDefault="007F7B89" w:rsidP="007F7B89">
      <w:pPr>
        <w:pStyle w:val="BodyText"/>
        <w:numPr>
          <w:ilvl w:val="1"/>
          <w:numId w:val="31"/>
        </w:numPr>
        <w:overflowPunct/>
        <w:autoSpaceDE/>
        <w:autoSpaceDN/>
        <w:adjustRightInd/>
        <w:spacing w:after="0"/>
        <w:ind w:left="1080"/>
      </w:pPr>
      <w:r>
        <w:t>FFS: adaptation mechanism for additional PRACH resources</w:t>
      </w:r>
    </w:p>
    <w:p w14:paraId="68E5B106" w14:textId="18CEE294" w:rsidR="007F7B89" w:rsidRDefault="007F7B89" w:rsidP="007F7B89">
      <w:pPr>
        <w:pStyle w:val="BodyText"/>
        <w:numPr>
          <w:ilvl w:val="1"/>
          <w:numId w:val="31"/>
        </w:numPr>
        <w:overflowPunct/>
        <w:autoSpaceDE/>
        <w:autoSpaceDN/>
        <w:adjustRightInd/>
        <w:spacing w:after="0"/>
        <w:ind w:left="1080"/>
      </w:pPr>
      <w:r w:rsidRPr="00A86B42">
        <w:t>Note:</w:t>
      </w:r>
      <w:r w:rsidRPr="0035359E">
        <w:t xml:space="preserve"> No change to the existing PRACH configuration tables in 38.211</w:t>
      </w:r>
    </w:p>
    <w:p w14:paraId="4EC521B3" w14:textId="77777777" w:rsidR="007F7B89" w:rsidRPr="00BF5BD7" w:rsidRDefault="007F7B89" w:rsidP="007F7B89">
      <w:pPr>
        <w:rPr>
          <w:b/>
          <w:bCs/>
          <w:highlight w:val="green"/>
          <w:lang w:eastAsia="x-none"/>
        </w:rPr>
      </w:pPr>
      <w:r w:rsidRPr="00BF5BD7">
        <w:rPr>
          <w:b/>
          <w:bCs/>
          <w:highlight w:val="green"/>
          <w:lang w:eastAsia="x-none"/>
        </w:rPr>
        <w:t>Agreement</w:t>
      </w:r>
    </w:p>
    <w:p w14:paraId="7BAAA6CA" w14:textId="77777777" w:rsidR="007F7B89" w:rsidRPr="0063337B" w:rsidRDefault="007F7B89" w:rsidP="007F7B89">
      <w:pPr>
        <w:pStyle w:val="BodyText"/>
        <w:spacing w:after="0"/>
      </w:pPr>
      <w:r w:rsidRPr="0063337B">
        <w:t xml:space="preserve">For adaptation of PRACH in time-domain, support the following: </w:t>
      </w:r>
    </w:p>
    <w:p w14:paraId="5CCDA09F" w14:textId="77777777" w:rsidR="007F7B89" w:rsidRDefault="007F7B89" w:rsidP="007F7B89">
      <w:pPr>
        <w:pStyle w:val="BodyText"/>
        <w:numPr>
          <w:ilvl w:val="0"/>
          <w:numId w:val="46"/>
        </w:numPr>
        <w:overflowPunct/>
        <w:autoSpaceDE/>
        <w:autoSpaceDN/>
        <w:adjustRightInd/>
        <w:spacing w:after="0"/>
      </w:pPr>
      <w:r w:rsidRPr="0063337B">
        <w:t xml:space="preserve">SSB-RO mapping for the additional PRACH resources </w:t>
      </w:r>
      <w:r>
        <w:t>is separate from the SSB-RO mapping of</w:t>
      </w:r>
      <w:r w:rsidRPr="0063337B">
        <w:t xml:space="preserve"> the PRACH resources for legacy UEs (if any)</w:t>
      </w:r>
    </w:p>
    <w:p w14:paraId="5797DCBC" w14:textId="77777777" w:rsidR="007F7B89" w:rsidRDefault="007F7B89" w:rsidP="007F7B89">
      <w:pPr>
        <w:pStyle w:val="BodyText"/>
        <w:numPr>
          <w:ilvl w:val="1"/>
          <w:numId w:val="31"/>
        </w:numPr>
        <w:overflowPunct/>
        <w:autoSpaceDE/>
        <w:autoSpaceDN/>
        <w:adjustRightInd/>
        <w:spacing w:after="0"/>
        <w:ind w:left="1080"/>
      </w:pPr>
      <w:r>
        <w:t>FFS: whether/how to handle SSB-RO mapping if the additional PRACH resources overlap in both time and frequency with the PRACH resources for legacy UEs</w:t>
      </w:r>
    </w:p>
    <w:p w14:paraId="77FC047E" w14:textId="77777777" w:rsidR="007F7B89" w:rsidRDefault="007F7B89" w:rsidP="007F7B89">
      <w:pPr>
        <w:pStyle w:val="BodyText"/>
        <w:numPr>
          <w:ilvl w:val="1"/>
          <w:numId w:val="31"/>
        </w:numPr>
        <w:overflowPunct/>
        <w:autoSpaceDE/>
        <w:autoSpaceDN/>
        <w:adjustRightInd/>
        <w:spacing w:after="0"/>
        <w:ind w:left="1080"/>
      </w:pPr>
      <w:r>
        <w:t>Note:</w:t>
      </w:r>
      <w:r w:rsidRPr="00CD0647">
        <w:t xml:space="preserve"> </w:t>
      </w:r>
      <w:r>
        <w:t>SSB-RO mapping of</w:t>
      </w:r>
      <w:r w:rsidRPr="0063337B">
        <w:t xml:space="preserve"> the PRACH resources for legacy UEs</w:t>
      </w:r>
      <w:r>
        <w:t xml:space="preserve"> is not impacted if Rel-19 UE uses these PRACH resources</w:t>
      </w:r>
    </w:p>
    <w:p w14:paraId="1A453AB4" w14:textId="77777777" w:rsidR="007F7B89" w:rsidRPr="0063337B" w:rsidRDefault="007F7B89" w:rsidP="007F7B89">
      <w:pPr>
        <w:pStyle w:val="BodyText"/>
        <w:numPr>
          <w:ilvl w:val="1"/>
          <w:numId w:val="31"/>
        </w:numPr>
        <w:overflowPunct/>
        <w:autoSpaceDE/>
        <w:autoSpaceDN/>
        <w:adjustRightInd/>
        <w:spacing w:after="0"/>
        <w:ind w:left="1080"/>
      </w:pPr>
      <w:r>
        <w:t xml:space="preserve">FFS: SSB-RO mapping for the additional PRACH resources </w:t>
      </w:r>
    </w:p>
    <w:p w14:paraId="6CE9D8A4" w14:textId="77777777" w:rsidR="007F7B89" w:rsidRDefault="007F7B89" w:rsidP="007F7B89">
      <w:pPr>
        <w:rPr>
          <w:lang w:eastAsia="x-none"/>
        </w:rPr>
      </w:pPr>
    </w:p>
    <w:p w14:paraId="6228EFD5" w14:textId="77777777" w:rsidR="007F7B89" w:rsidRPr="00BF5BD7" w:rsidRDefault="007F7B89" w:rsidP="007F7B89">
      <w:pPr>
        <w:rPr>
          <w:b/>
          <w:bCs/>
          <w:highlight w:val="green"/>
          <w:lang w:eastAsia="x-none"/>
        </w:rPr>
      </w:pPr>
      <w:r w:rsidRPr="00BF5BD7">
        <w:rPr>
          <w:b/>
          <w:bCs/>
          <w:highlight w:val="green"/>
          <w:lang w:eastAsia="x-none"/>
        </w:rPr>
        <w:t>Agreement</w:t>
      </w:r>
    </w:p>
    <w:p w14:paraId="57859991" w14:textId="77777777" w:rsidR="007F7B89" w:rsidRPr="008A774B" w:rsidRDefault="007F7B89" w:rsidP="007F7B89">
      <w:pPr>
        <w:pStyle w:val="BodyText"/>
        <w:spacing w:after="0"/>
      </w:pPr>
      <w:r>
        <w:t>Support</w:t>
      </w:r>
      <w:r w:rsidRPr="008A774B">
        <w:t xml:space="preserve"> adaptation mechanisms of </w:t>
      </w:r>
      <w:r>
        <w:t>PRACH</w:t>
      </w:r>
      <w:r w:rsidRPr="008A774B">
        <w:t xml:space="preserve"> in time-domain</w:t>
      </w:r>
      <w:r>
        <w:t xml:space="preserve"> for following:  </w:t>
      </w:r>
      <w:r w:rsidRPr="008A774B">
        <w:t xml:space="preserve"> </w:t>
      </w:r>
    </w:p>
    <w:p w14:paraId="3B612BB0" w14:textId="77777777" w:rsidR="007F7B89" w:rsidRDefault="007F7B89" w:rsidP="007F7B89">
      <w:pPr>
        <w:pStyle w:val="BodyText"/>
        <w:numPr>
          <w:ilvl w:val="0"/>
          <w:numId w:val="31"/>
        </w:numPr>
        <w:overflowPunct/>
        <w:autoSpaceDE/>
        <w:autoSpaceDN/>
        <w:adjustRightInd/>
        <w:spacing w:after="0"/>
      </w:pPr>
      <w:r>
        <w:t>UE in i</w:t>
      </w:r>
      <w:r w:rsidRPr="008A774B">
        <w:t xml:space="preserve">dle/inactive </w:t>
      </w:r>
      <w:r>
        <w:t>mode</w:t>
      </w:r>
    </w:p>
    <w:p w14:paraId="19D5DAE1" w14:textId="77777777" w:rsidR="007F7B89" w:rsidRDefault="007F7B89" w:rsidP="007F7B89">
      <w:pPr>
        <w:pStyle w:val="BodyText"/>
        <w:numPr>
          <w:ilvl w:val="0"/>
          <w:numId w:val="31"/>
        </w:numPr>
        <w:overflowPunct/>
        <w:autoSpaceDE/>
        <w:autoSpaceDN/>
        <w:adjustRightInd/>
        <w:spacing w:after="0"/>
      </w:pPr>
      <w:r>
        <w:t>UE in c</w:t>
      </w:r>
      <w:r w:rsidRPr="008A774B">
        <w:t>onnected mode</w:t>
      </w:r>
    </w:p>
    <w:p w14:paraId="3C37E5C5" w14:textId="79B927F5" w:rsidR="00DA2E4F" w:rsidRDefault="00DA2E4F" w:rsidP="00DA2E4F">
      <w:pPr>
        <w:pStyle w:val="Heading2"/>
      </w:pPr>
      <w:r>
        <w:t>5.</w:t>
      </w:r>
      <w:r w:rsidR="0085462F">
        <w:t>3</w:t>
      </w:r>
      <w:r>
        <w:t xml:space="preserve"> RAN1#117</w:t>
      </w:r>
    </w:p>
    <w:p w14:paraId="25E82A84" w14:textId="77777777" w:rsidR="00091F9B" w:rsidRPr="00F26A08" w:rsidRDefault="00091F9B" w:rsidP="00091F9B">
      <w:pPr>
        <w:rPr>
          <w:b/>
          <w:bCs/>
          <w:lang w:eastAsia="ko-KR"/>
        </w:rPr>
      </w:pPr>
      <w:r w:rsidRPr="00F26A08">
        <w:rPr>
          <w:b/>
          <w:bCs/>
          <w:highlight w:val="green"/>
          <w:lang w:eastAsia="ko-KR"/>
        </w:rPr>
        <w:t>Agreement</w:t>
      </w:r>
    </w:p>
    <w:p w14:paraId="56B3D3FB" w14:textId="77777777" w:rsidR="00091F9B" w:rsidRPr="00F26A08" w:rsidRDefault="00091F9B" w:rsidP="00091F9B">
      <w:pPr>
        <w:pStyle w:val="BodyText"/>
        <w:spacing w:after="0"/>
      </w:pPr>
      <w:r w:rsidRPr="00F26A08">
        <w:t xml:space="preserve">For adaptation of PRACH in time-domain, support at least the following case(s) </w:t>
      </w:r>
    </w:p>
    <w:p w14:paraId="4BD82FB5" w14:textId="77777777" w:rsidR="00091F9B" w:rsidRPr="00F26A08" w:rsidRDefault="00091F9B" w:rsidP="00091F9B">
      <w:pPr>
        <w:pStyle w:val="BodyText"/>
        <w:numPr>
          <w:ilvl w:val="0"/>
          <w:numId w:val="55"/>
        </w:numPr>
        <w:spacing w:after="0"/>
        <w:textAlignment w:val="baseline"/>
      </w:pPr>
      <w:r w:rsidRPr="00F26A08">
        <w:t>Case 1: no time-domain overlap between the additional PRACH resources for NES-capable UEs and the PRACH resources for legacy UEs</w:t>
      </w:r>
    </w:p>
    <w:p w14:paraId="3FAAFF55" w14:textId="77777777" w:rsidR="00091F9B" w:rsidRPr="00F26A08" w:rsidRDefault="00091F9B" w:rsidP="00091F9B">
      <w:pPr>
        <w:pStyle w:val="BodyText"/>
        <w:numPr>
          <w:ilvl w:val="0"/>
          <w:numId w:val="55"/>
        </w:numPr>
        <w:spacing w:after="0"/>
        <w:textAlignment w:val="baseline"/>
      </w:pPr>
      <w:r w:rsidRPr="00F26A08">
        <w:t>Case 2: time-domain overlap but no overlap in frequency domain between the additional PRACH resources for NES-capable UEs and the PRACH resources for legacy UEs</w:t>
      </w:r>
    </w:p>
    <w:p w14:paraId="1E122BC9" w14:textId="77777777" w:rsidR="00091F9B" w:rsidRPr="00F26A08" w:rsidRDefault="00091F9B" w:rsidP="00091F9B">
      <w:pPr>
        <w:pStyle w:val="BodyText"/>
        <w:numPr>
          <w:ilvl w:val="0"/>
          <w:numId w:val="55"/>
        </w:numPr>
        <w:spacing w:after="0"/>
        <w:textAlignment w:val="baseline"/>
      </w:pPr>
      <w:r w:rsidRPr="00F26A08">
        <w:t>Case 3: additional PRACH resources for NES-capable UEs and legacy PRACH resources overlap neither in time nor frequency domains</w:t>
      </w:r>
    </w:p>
    <w:p w14:paraId="3A267192" w14:textId="77777777" w:rsidR="00091F9B" w:rsidRPr="00F26A08" w:rsidRDefault="00091F9B" w:rsidP="00091F9B">
      <w:pPr>
        <w:pStyle w:val="BodyText"/>
        <w:numPr>
          <w:ilvl w:val="0"/>
          <w:numId w:val="55"/>
        </w:numPr>
        <w:spacing w:after="0"/>
        <w:textAlignment w:val="baseline"/>
      </w:pPr>
      <w:r w:rsidRPr="00F26A08">
        <w:rPr>
          <w:lang w:eastAsia="ko-KR"/>
        </w:rPr>
        <w:t>FFS: whether additional conditions are needed to support the above cases</w:t>
      </w:r>
    </w:p>
    <w:p w14:paraId="6FDFC6AD" w14:textId="77777777" w:rsidR="00091F9B" w:rsidRPr="00F26A08" w:rsidRDefault="00091F9B" w:rsidP="00091F9B">
      <w:pPr>
        <w:pStyle w:val="BodyText"/>
        <w:numPr>
          <w:ilvl w:val="0"/>
          <w:numId w:val="55"/>
        </w:numPr>
        <w:spacing w:after="0"/>
        <w:textAlignment w:val="baseline"/>
      </w:pPr>
      <w:r w:rsidRPr="00F26A08">
        <w:t>FFS: Additional case whether full/partial overlap in both time and frequency is allowed</w:t>
      </w:r>
    </w:p>
    <w:p w14:paraId="76D5D67A" w14:textId="77777777" w:rsidR="00091F9B" w:rsidRPr="007F5E99" w:rsidRDefault="00091F9B" w:rsidP="00091F9B">
      <w:pPr>
        <w:pStyle w:val="BodyText"/>
        <w:numPr>
          <w:ilvl w:val="0"/>
          <w:numId w:val="55"/>
        </w:numPr>
        <w:spacing w:after="0"/>
        <w:textAlignment w:val="baseline"/>
      </w:pPr>
      <w:r w:rsidRPr="007F5E99">
        <w:rPr>
          <w:lang w:eastAsia="ko-KR"/>
        </w:rPr>
        <w:t>Above does not preclude discussion for the case where the configuration for additional PRACH resources contains legacy PRACH resources</w:t>
      </w:r>
    </w:p>
    <w:p w14:paraId="0491FB4A" w14:textId="77777777" w:rsidR="00091F9B" w:rsidRPr="00B03457" w:rsidRDefault="00091F9B" w:rsidP="00091F9B">
      <w:pPr>
        <w:rPr>
          <w:lang w:eastAsia="ko-KR"/>
        </w:rPr>
      </w:pPr>
    </w:p>
    <w:p w14:paraId="6F61E7D3" w14:textId="77777777" w:rsidR="00091F9B" w:rsidRPr="00F26A08" w:rsidRDefault="00091F9B" w:rsidP="00091F9B">
      <w:pPr>
        <w:rPr>
          <w:b/>
          <w:bCs/>
          <w:lang w:eastAsia="ko-KR"/>
        </w:rPr>
      </w:pPr>
      <w:r w:rsidRPr="00F26A08">
        <w:rPr>
          <w:b/>
          <w:bCs/>
          <w:highlight w:val="green"/>
          <w:lang w:eastAsia="ko-KR"/>
        </w:rPr>
        <w:lastRenderedPageBreak/>
        <w:t>Agreement</w:t>
      </w:r>
    </w:p>
    <w:p w14:paraId="1A076E5C" w14:textId="77777777" w:rsidR="00091F9B" w:rsidRPr="00F26A08" w:rsidRDefault="00091F9B" w:rsidP="00091F9B">
      <w:pPr>
        <w:pStyle w:val="BodyText"/>
        <w:spacing w:after="0"/>
      </w:pPr>
      <w:r w:rsidRPr="00F26A08">
        <w:t>At least for the case where legacy ROs and additional ROs overlap in neither time nor frequency domain, for adaptation of PRACH in time-domain, the SSB-RO mapping rule for additional PRACH resources follows the legacy SSB-RO mapping rule.</w:t>
      </w:r>
    </w:p>
    <w:p w14:paraId="2A2177B2" w14:textId="77777777" w:rsidR="00091F9B" w:rsidRPr="00F26A08" w:rsidRDefault="00091F9B" w:rsidP="00091F9B">
      <w:pPr>
        <w:pStyle w:val="ListParagraph"/>
        <w:numPr>
          <w:ilvl w:val="0"/>
          <w:numId w:val="56"/>
        </w:numPr>
        <w:spacing w:after="120"/>
        <w:ind w:firstLineChars="0"/>
        <w:contextualSpacing/>
        <w:jc w:val="both"/>
      </w:pPr>
      <w:r w:rsidRPr="00F26A08">
        <w:t xml:space="preserve">Mapping SS/PBCH block indexes to valid additional PRACH occasions provided by semi-static </w:t>
      </w:r>
      <w:proofErr w:type="spellStart"/>
      <w:r w:rsidRPr="00F26A08">
        <w:t>signalling</w:t>
      </w:r>
      <w:proofErr w:type="spellEnd"/>
      <w:r w:rsidRPr="00F26A08">
        <w:t xml:space="preserve"> follows the legacy mapping order for preamble/time resource/frequency/PRACH slot indexes.</w:t>
      </w:r>
    </w:p>
    <w:p w14:paraId="60F9AAF3" w14:textId="77777777" w:rsidR="00091F9B" w:rsidRPr="00F26A08" w:rsidRDefault="00091F9B" w:rsidP="00091F9B">
      <w:pPr>
        <w:pStyle w:val="ListParagraph"/>
        <w:numPr>
          <w:ilvl w:val="1"/>
          <w:numId w:val="56"/>
        </w:numPr>
        <w:spacing w:after="120"/>
        <w:ind w:firstLineChars="0"/>
        <w:contextualSpacing/>
        <w:jc w:val="both"/>
      </w:pPr>
      <w:r w:rsidRPr="00F26A08">
        <w:rPr>
          <w:rFonts w:hint="eastAsia"/>
          <w:lang w:eastAsia="ko-KR"/>
        </w:rPr>
        <w:t>N</w:t>
      </w:r>
      <w:r w:rsidRPr="00F26A08">
        <w:rPr>
          <w:lang w:eastAsia="ko-KR"/>
        </w:rPr>
        <w:t>ote: This mapping is not impacted by time domain PRACH adaptation</w:t>
      </w:r>
    </w:p>
    <w:p w14:paraId="65200A76" w14:textId="77777777" w:rsidR="00091F9B" w:rsidRPr="00F26A08" w:rsidRDefault="00091F9B" w:rsidP="00091F9B">
      <w:pPr>
        <w:pStyle w:val="ListParagraph"/>
        <w:numPr>
          <w:ilvl w:val="0"/>
          <w:numId w:val="56"/>
        </w:numPr>
        <w:spacing w:after="120"/>
        <w:ind w:firstLineChars="0"/>
        <w:contextualSpacing/>
        <w:jc w:val="both"/>
      </w:pPr>
      <w:r w:rsidRPr="00F26A08">
        <w:t>Validation rules for the additional PRACH resources follow the legacy validation rules for PRACH resources configured for legacy UEs.</w:t>
      </w:r>
    </w:p>
    <w:p w14:paraId="76B00C02" w14:textId="77777777" w:rsidR="00091F9B" w:rsidRPr="005D5577" w:rsidRDefault="00091F9B" w:rsidP="00091F9B">
      <w:pPr>
        <w:rPr>
          <w:b/>
          <w:bCs/>
          <w:lang w:eastAsia="x-none"/>
        </w:rPr>
      </w:pPr>
      <w:r w:rsidRPr="005D5577">
        <w:rPr>
          <w:b/>
          <w:bCs/>
          <w:highlight w:val="green"/>
          <w:lang w:eastAsia="x-none"/>
        </w:rPr>
        <w:t>Agreement</w:t>
      </w:r>
    </w:p>
    <w:p w14:paraId="5AC9AAA7" w14:textId="77777777" w:rsidR="00091F9B" w:rsidRDefault="00091F9B" w:rsidP="00091F9B">
      <w:r>
        <w:t xml:space="preserve">For adaptation of PRACH in time-domain, the additional PRACH resources are configured based on at least: </w:t>
      </w:r>
    </w:p>
    <w:p w14:paraId="05A4A12A" w14:textId="77777777" w:rsidR="00091F9B" w:rsidRDefault="00091F9B" w:rsidP="00091F9B">
      <w:pPr>
        <w:pStyle w:val="1"/>
        <w:numPr>
          <w:ilvl w:val="0"/>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 PRACH configuration index </w:t>
      </w:r>
    </w:p>
    <w:p w14:paraId="17C7693B" w14:textId="77777777" w:rsidR="00091F9B" w:rsidRDefault="00091F9B" w:rsidP="00091F9B">
      <w:pPr>
        <w:pStyle w:val="1"/>
        <w:numPr>
          <w:ilvl w:val="0"/>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FFS: whether the PRACH configuration index is same and/or different from the PRACH configuration index for the legacy PRACH resources </w:t>
      </w:r>
    </w:p>
    <w:p w14:paraId="581CACE9" w14:textId="77777777" w:rsidR="00091F9B" w:rsidRDefault="00091F9B" w:rsidP="00091F9B">
      <w:r w:rsidRPr="009B1C0C">
        <w:t>Study further the following</w:t>
      </w:r>
    </w:p>
    <w:p w14:paraId="5F22547D" w14:textId="77777777" w:rsidR="00091F9B" w:rsidRDefault="00091F9B" w:rsidP="00091F9B">
      <w:pPr>
        <w:pStyle w:val="1"/>
        <w:numPr>
          <w:ilvl w:val="0"/>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When the PRACH configuration index for the additional PRACH resources is same as the PRACH configuration index for the legacy resource, </w:t>
      </w:r>
    </w:p>
    <w:p w14:paraId="43102430" w14:textId="77777777" w:rsidR="00091F9B" w:rsidRPr="0047547E" w:rsidRDefault="00091F9B" w:rsidP="00091F9B">
      <w:pPr>
        <w:pStyle w:val="1"/>
        <w:numPr>
          <w:ilvl w:val="1"/>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w:t>
      </w:r>
      <w:r w:rsidRPr="0047547E">
        <w:rPr>
          <w:rFonts w:ascii="Times New Roman" w:eastAsia="Batang" w:hAnsi="Times New Roman"/>
          <w:szCs w:val="24"/>
        </w:rPr>
        <w:t xml:space="preserve">dditional parameter(s) for determining the additional PRACH resources </w:t>
      </w:r>
      <w:r>
        <w:rPr>
          <w:rFonts w:ascii="Times New Roman" w:eastAsia="Batang" w:hAnsi="Times New Roman"/>
          <w:szCs w:val="24"/>
        </w:rPr>
        <w:t>e.g.</w:t>
      </w:r>
    </w:p>
    <w:p w14:paraId="5D492B0A" w14:textId="77777777" w:rsidR="00091F9B" w:rsidRDefault="00091F9B" w:rsidP="00091F9B">
      <w:pPr>
        <w:pStyle w:val="1"/>
        <w:numPr>
          <w:ilvl w:val="2"/>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Scaled/adjusted PRACH configuration period </w:t>
      </w:r>
    </w:p>
    <w:p w14:paraId="5B050429" w14:textId="77777777" w:rsidR="00091F9B" w:rsidRDefault="00091F9B" w:rsidP="00091F9B">
      <w:pPr>
        <w:pStyle w:val="1"/>
        <w:numPr>
          <w:ilvl w:val="2"/>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Additional timing offset</w:t>
      </w:r>
    </w:p>
    <w:p w14:paraId="6A7D7774" w14:textId="77777777" w:rsidR="00091F9B" w:rsidRDefault="00091F9B" w:rsidP="00091F9B">
      <w:pPr>
        <w:pStyle w:val="1"/>
        <w:numPr>
          <w:ilvl w:val="2"/>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Adjusting the parameters (e.g., (x, y) value and slot number) of the PRACH configuration </w:t>
      </w:r>
    </w:p>
    <w:p w14:paraId="6A5C7FD2" w14:textId="77777777" w:rsidR="00091F9B" w:rsidRPr="0047547E" w:rsidRDefault="00091F9B" w:rsidP="00091F9B">
      <w:pPr>
        <w:pStyle w:val="1"/>
        <w:numPr>
          <w:ilvl w:val="2"/>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Muting/masking ROs</w:t>
      </w:r>
    </w:p>
    <w:p w14:paraId="79A07D97" w14:textId="77777777" w:rsidR="00091F9B" w:rsidRDefault="00091F9B" w:rsidP="00091F9B">
      <w:pPr>
        <w:pStyle w:val="1"/>
        <w:numPr>
          <w:ilvl w:val="0"/>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When the PRACH configuration index for the additional PRACH resources is different from the PRACH configuration index for the legacy resource</w:t>
      </w:r>
    </w:p>
    <w:p w14:paraId="1CFF160C" w14:textId="77777777" w:rsidR="00091F9B" w:rsidRDefault="00091F9B" w:rsidP="00091F9B">
      <w:pPr>
        <w:pStyle w:val="1"/>
        <w:numPr>
          <w:ilvl w:val="1"/>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Additional mechanisms (if any) for determining the additional PRACH resources e.g. </w:t>
      </w:r>
    </w:p>
    <w:p w14:paraId="00FD9E82" w14:textId="77777777" w:rsidR="00091F9B" w:rsidRPr="008962BE" w:rsidRDefault="00091F9B" w:rsidP="00091F9B">
      <w:pPr>
        <w:pStyle w:val="1"/>
        <w:numPr>
          <w:ilvl w:val="2"/>
          <w:numId w:val="57"/>
        </w:numPr>
        <w:overflowPunct/>
        <w:autoSpaceDE/>
        <w:autoSpaceDN/>
        <w:adjustRightInd/>
        <w:spacing w:after="0"/>
        <w:jc w:val="left"/>
        <w:textAlignment w:val="auto"/>
        <w:rPr>
          <w:rFonts w:ascii="Times New Roman" w:eastAsia="Batang" w:hAnsi="Times New Roman"/>
          <w:szCs w:val="24"/>
        </w:rPr>
      </w:pPr>
      <w:r w:rsidRPr="00CB0A83">
        <w:rPr>
          <w:rFonts w:ascii="Times New Roman" w:eastAsia="Batang" w:hAnsi="Times New Roman"/>
          <w:szCs w:val="24"/>
        </w:rPr>
        <w:t>Muting/masking ROs</w:t>
      </w:r>
      <w:r>
        <w:rPr>
          <w:rFonts w:ascii="Times New Roman" w:eastAsia="Batang" w:hAnsi="Times New Roman"/>
          <w:szCs w:val="24"/>
        </w:rPr>
        <w:t xml:space="preserve"> (</w:t>
      </w:r>
      <w:r w:rsidRPr="008962BE">
        <w:rPr>
          <w:rFonts w:ascii="Times New Roman" w:eastAsia="Batang" w:hAnsi="Times New Roman"/>
          <w:szCs w:val="24"/>
        </w:rPr>
        <w:t>e.g. for the case when the PRACH configuration index for the additional PRACH resources contains legacy resources</w:t>
      </w:r>
      <w:r>
        <w:rPr>
          <w:rFonts w:ascii="Times New Roman" w:eastAsia="Batang" w:hAnsi="Times New Roman"/>
          <w:szCs w:val="24"/>
        </w:rPr>
        <w:t>)</w:t>
      </w:r>
    </w:p>
    <w:p w14:paraId="1CB69408" w14:textId="77777777" w:rsidR="00091F9B" w:rsidRDefault="00091F9B" w:rsidP="00091F9B">
      <w:pPr>
        <w:pStyle w:val="1"/>
        <w:numPr>
          <w:ilvl w:val="0"/>
          <w:numId w:val="5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Additional parameters to facilitate condensed/cluster RACH resources in time-domain (including whether needed)</w:t>
      </w:r>
    </w:p>
    <w:p w14:paraId="2359B03B" w14:textId="77777777" w:rsidR="00091F9B" w:rsidRPr="008E5943" w:rsidRDefault="00091F9B" w:rsidP="00091F9B">
      <w:pPr>
        <w:rPr>
          <w:lang w:eastAsia="ko-KR"/>
        </w:rPr>
      </w:pPr>
    </w:p>
    <w:p w14:paraId="42CA84B0" w14:textId="77777777" w:rsidR="00091F9B" w:rsidRPr="00885863" w:rsidRDefault="00091F9B" w:rsidP="00091F9B">
      <w:pPr>
        <w:rPr>
          <w:b/>
          <w:bCs/>
          <w:lang w:eastAsia="ko-KR"/>
        </w:rPr>
      </w:pPr>
      <w:r w:rsidRPr="006A00DD">
        <w:rPr>
          <w:b/>
          <w:bCs/>
          <w:highlight w:val="green"/>
          <w:lang w:eastAsia="ko-KR"/>
        </w:rPr>
        <w:t>Agreement</w:t>
      </w:r>
    </w:p>
    <w:p w14:paraId="6E512D70" w14:textId="77777777" w:rsidR="00091F9B" w:rsidRPr="001E7060" w:rsidRDefault="00091F9B" w:rsidP="00091F9B">
      <w:pPr>
        <w:pStyle w:val="BodyText"/>
        <w:spacing w:after="0"/>
      </w:pPr>
      <w:r w:rsidRPr="001E7060">
        <w:t xml:space="preserve">For the adaptation mechanism for additional PRACH resources, study further the following: </w:t>
      </w:r>
    </w:p>
    <w:p w14:paraId="3B490D96" w14:textId="77777777" w:rsidR="00091F9B" w:rsidRPr="001E7060" w:rsidRDefault="00091F9B" w:rsidP="00091F9B">
      <w:pPr>
        <w:pStyle w:val="BodyText"/>
        <w:numPr>
          <w:ilvl w:val="0"/>
          <w:numId w:val="55"/>
        </w:numPr>
        <w:spacing w:after="0"/>
        <w:textAlignment w:val="baseline"/>
      </w:pPr>
      <w:r w:rsidRPr="001E7060">
        <w:t xml:space="preserve">Option </w:t>
      </w:r>
      <w:r>
        <w:t>1</w:t>
      </w:r>
      <w:r w:rsidRPr="001E7060">
        <w:t xml:space="preserve">: </w:t>
      </w:r>
      <w:r>
        <w:t>Higher layer</w:t>
      </w:r>
      <w:r w:rsidRPr="001E7060">
        <w:t xml:space="preserve"> </w:t>
      </w:r>
      <w:proofErr w:type="spellStart"/>
      <w:r w:rsidRPr="001E7060">
        <w:t>signalling</w:t>
      </w:r>
      <w:proofErr w:type="spellEnd"/>
      <w:r w:rsidRPr="001E7060">
        <w:t xml:space="preserve"> </w:t>
      </w:r>
      <w:r>
        <w:t xml:space="preserve">(with potential enhancements) based </w:t>
      </w:r>
      <w:r w:rsidRPr="001E7060">
        <w:t>PRACH resource</w:t>
      </w:r>
      <w:r>
        <w:t xml:space="preserve"> </w:t>
      </w:r>
      <w:r w:rsidRPr="001E7060">
        <w:t xml:space="preserve">adaptation </w:t>
      </w:r>
    </w:p>
    <w:p w14:paraId="7C9AFC8B" w14:textId="77777777" w:rsidR="00091F9B" w:rsidRPr="001E7060" w:rsidRDefault="00091F9B" w:rsidP="00091F9B">
      <w:pPr>
        <w:pStyle w:val="BodyText"/>
        <w:numPr>
          <w:ilvl w:val="0"/>
          <w:numId w:val="55"/>
        </w:numPr>
        <w:spacing w:after="0"/>
        <w:textAlignment w:val="baseline"/>
      </w:pPr>
      <w:r w:rsidRPr="001E7060">
        <w:t xml:space="preserve">Option 2: L1-based adaptation to indicate whether the additional PRACH resources provided by semi-static </w:t>
      </w:r>
      <w:proofErr w:type="spellStart"/>
      <w:r w:rsidRPr="001E7060">
        <w:t>signalling</w:t>
      </w:r>
      <w:proofErr w:type="spellEnd"/>
      <w:r w:rsidRPr="001E7060">
        <w:t xml:space="preserve"> are available or not </w:t>
      </w:r>
    </w:p>
    <w:p w14:paraId="60D76485" w14:textId="77777777" w:rsidR="00091F9B" w:rsidRPr="001E7060" w:rsidRDefault="00091F9B" w:rsidP="00091F9B">
      <w:pPr>
        <w:pStyle w:val="BodyText"/>
        <w:numPr>
          <w:ilvl w:val="1"/>
          <w:numId w:val="55"/>
        </w:numPr>
        <w:spacing w:after="0"/>
        <w:textAlignment w:val="baseline"/>
      </w:pPr>
      <w:r w:rsidRPr="001E7060">
        <w:t>FFS: details</w:t>
      </w:r>
    </w:p>
    <w:p w14:paraId="42381E1B" w14:textId="77777777" w:rsidR="00091F9B" w:rsidRPr="001E7060" w:rsidRDefault="00091F9B" w:rsidP="00091F9B">
      <w:pPr>
        <w:pStyle w:val="BodyText"/>
        <w:numPr>
          <w:ilvl w:val="1"/>
          <w:numId w:val="55"/>
        </w:numPr>
        <w:spacing w:after="0"/>
        <w:textAlignment w:val="baseline"/>
      </w:pPr>
      <w:r w:rsidRPr="001E7060">
        <w:t>Strive to re-use existing DCI format(s)</w:t>
      </w:r>
    </w:p>
    <w:p w14:paraId="7DE7B8D6" w14:textId="77777777" w:rsidR="00091F9B" w:rsidRPr="001E7060" w:rsidRDefault="00091F9B" w:rsidP="00091F9B">
      <w:pPr>
        <w:pStyle w:val="BodyText"/>
        <w:numPr>
          <w:ilvl w:val="0"/>
          <w:numId w:val="55"/>
        </w:numPr>
        <w:spacing w:after="0"/>
        <w:textAlignment w:val="baseline"/>
      </w:pPr>
      <w:r w:rsidRPr="001E7060">
        <w:t>Option 3: Adaptation of PRACH transmission according to predefined condition(s)</w:t>
      </w:r>
    </w:p>
    <w:p w14:paraId="3DAAF170" w14:textId="77777777" w:rsidR="00091F9B" w:rsidRPr="001E7060" w:rsidRDefault="00091F9B" w:rsidP="00091F9B">
      <w:pPr>
        <w:pStyle w:val="BodyText"/>
        <w:numPr>
          <w:ilvl w:val="1"/>
          <w:numId w:val="55"/>
        </w:numPr>
        <w:spacing w:after="0"/>
        <w:textAlignment w:val="baseline"/>
      </w:pPr>
      <w:r w:rsidRPr="001E7060">
        <w:t>FFS: details</w:t>
      </w:r>
    </w:p>
    <w:p w14:paraId="61FD2DBA" w14:textId="77777777" w:rsidR="00091F9B" w:rsidRPr="001E7060" w:rsidRDefault="00091F9B" w:rsidP="00091F9B">
      <w:pPr>
        <w:pStyle w:val="BodyText"/>
        <w:numPr>
          <w:ilvl w:val="0"/>
          <w:numId w:val="55"/>
        </w:numPr>
        <w:spacing w:after="0"/>
        <w:jc w:val="both"/>
        <w:textAlignment w:val="baseline"/>
        <w:rPr>
          <w:rFonts w:ascii="Calibri" w:hAnsi="Calibri"/>
          <w:color w:val="000000" w:themeColor="text1"/>
          <w:sz w:val="16"/>
          <w:szCs w:val="16"/>
          <w:lang w:eastAsia="en-US"/>
        </w:rPr>
      </w:pPr>
      <w:r w:rsidRPr="001E7060">
        <w:rPr>
          <w:color w:val="000000" w:themeColor="text1"/>
        </w:rPr>
        <w:t>Option 4</w:t>
      </w:r>
      <w:r>
        <w:rPr>
          <w:color w:val="000000" w:themeColor="text1"/>
        </w:rPr>
        <w:t>-rev1</w:t>
      </w:r>
      <w:r w:rsidRPr="001E7060">
        <w:rPr>
          <w:color w:val="000000" w:themeColor="text1"/>
        </w:rPr>
        <w:t xml:space="preserve">: L1-based adaptation to indicate whether a subset of the additional PRACH resources provided by semi-static </w:t>
      </w:r>
      <w:proofErr w:type="spellStart"/>
      <w:r w:rsidRPr="001E7060">
        <w:rPr>
          <w:color w:val="000000" w:themeColor="text1"/>
        </w:rPr>
        <w:t>signalling</w:t>
      </w:r>
      <w:proofErr w:type="spellEnd"/>
      <w:r w:rsidRPr="001E7060">
        <w:rPr>
          <w:color w:val="000000" w:themeColor="text1"/>
        </w:rPr>
        <w:t xml:space="preserve"> are available or not </w:t>
      </w:r>
    </w:p>
    <w:p w14:paraId="48D022D2" w14:textId="77777777" w:rsidR="00091F9B" w:rsidRPr="001E7060" w:rsidRDefault="00091F9B" w:rsidP="00091F9B">
      <w:pPr>
        <w:pStyle w:val="BodyText"/>
        <w:numPr>
          <w:ilvl w:val="1"/>
          <w:numId w:val="55"/>
        </w:numPr>
        <w:spacing w:after="0"/>
        <w:jc w:val="both"/>
        <w:textAlignment w:val="baseline"/>
        <w:rPr>
          <w:rFonts w:ascii="Calibri" w:hAnsi="Calibri"/>
          <w:color w:val="000000" w:themeColor="text1"/>
          <w:sz w:val="16"/>
          <w:szCs w:val="16"/>
          <w:lang w:eastAsia="en-US"/>
        </w:rPr>
      </w:pPr>
      <w:r w:rsidRPr="001E7060">
        <w:rPr>
          <w:color w:val="000000" w:themeColor="text1"/>
        </w:rPr>
        <w:t>FFS: whether the subset of the additional PRACH resources is</w:t>
      </w:r>
      <w:r>
        <w:rPr>
          <w:color w:val="000000" w:themeColor="text1"/>
        </w:rPr>
        <w:t xml:space="preserve"> </w:t>
      </w:r>
      <w:r w:rsidRPr="001E7060">
        <w:rPr>
          <w:color w:val="000000" w:themeColor="text1"/>
        </w:rPr>
        <w:t xml:space="preserve">in </w:t>
      </w:r>
      <w:r>
        <w:rPr>
          <w:color w:val="000000" w:themeColor="text1"/>
        </w:rPr>
        <w:t xml:space="preserve">RO level / </w:t>
      </w:r>
      <w:r w:rsidRPr="001E7060">
        <w:rPr>
          <w:color w:val="000000" w:themeColor="text1"/>
        </w:rPr>
        <w:t>SSB-to-RO mapping cycle level/PRACH association period level/PRACH association pattern period level for time-domain PRACH adaptation </w:t>
      </w:r>
    </w:p>
    <w:p w14:paraId="73D49B7E" w14:textId="77777777" w:rsidR="00091F9B" w:rsidRPr="001E7060" w:rsidRDefault="00091F9B" w:rsidP="00091F9B">
      <w:pPr>
        <w:pStyle w:val="BodyText"/>
        <w:numPr>
          <w:ilvl w:val="1"/>
          <w:numId w:val="55"/>
        </w:numPr>
        <w:spacing w:after="0"/>
        <w:jc w:val="both"/>
        <w:textAlignment w:val="baseline"/>
        <w:rPr>
          <w:rFonts w:ascii="Calibri" w:hAnsi="Calibri"/>
          <w:color w:val="000000" w:themeColor="text1"/>
          <w:sz w:val="16"/>
          <w:szCs w:val="16"/>
          <w:lang w:eastAsia="en-US"/>
        </w:rPr>
      </w:pPr>
      <w:r w:rsidRPr="001E7060">
        <w:rPr>
          <w:color w:val="000000" w:themeColor="text1"/>
        </w:rPr>
        <w:t>Strive to re-use existing DCI format(s)</w:t>
      </w:r>
    </w:p>
    <w:p w14:paraId="3E5E1C5F" w14:textId="77777777" w:rsidR="00091F9B" w:rsidRPr="001E7060" w:rsidRDefault="00091F9B" w:rsidP="00091F9B">
      <w:pPr>
        <w:pStyle w:val="BodyText"/>
        <w:numPr>
          <w:ilvl w:val="0"/>
          <w:numId w:val="55"/>
        </w:numPr>
        <w:spacing w:after="0"/>
        <w:textAlignment w:val="baseline"/>
      </w:pPr>
      <w:r w:rsidRPr="001E7060">
        <w:rPr>
          <w:lang w:eastAsia="ko-KR"/>
        </w:rPr>
        <w:t>Option 5: Enhanced cell DRX</w:t>
      </w:r>
    </w:p>
    <w:p w14:paraId="0B0637FF" w14:textId="677B923D" w:rsidR="00D90764" w:rsidRDefault="00D90764" w:rsidP="00D90764">
      <w:pPr>
        <w:pStyle w:val="Heading1"/>
        <w:rPr>
          <w:lang w:val="en-US"/>
        </w:rPr>
      </w:pPr>
      <w:r>
        <w:rPr>
          <w:lang w:val="en-US"/>
        </w:rPr>
        <w:t>6 Appendix 2: RAN1 agreements on SBFD RACH</w:t>
      </w:r>
    </w:p>
    <w:p w14:paraId="089ED5FB" w14:textId="6E5237BE" w:rsidR="00D90764" w:rsidRDefault="000F407F" w:rsidP="00D90764">
      <w:pPr>
        <w:pStyle w:val="Heading2"/>
      </w:pPr>
      <w:r>
        <w:t>6</w:t>
      </w:r>
      <w:r w:rsidR="00D90764">
        <w:t>.1 RAN1#116</w:t>
      </w:r>
    </w:p>
    <w:p w14:paraId="5B264297" w14:textId="77777777" w:rsidR="00C522E9" w:rsidRPr="00532DE9" w:rsidRDefault="00C522E9" w:rsidP="00C522E9">
      <w:pPr>
        <w:rPr>
          <w:b/>
          <w:bCs/>
          <w:highlight w:val="green"/>
        </w:rPr>
      </w:pPr>
      <w:r w:rsidRPr="00532DE9">
        <w:rPr>
          <w:b/>
          <w:bCs/>
          <w:highlight w:val="green"/>
        </w:rPr>
        <w:t>Agreement</w:t>
      </w:r>
    </w:p>
    <w:p w14:paraId="65D58926" w14:textId="77777777" w:rsidR="00C522E9" w:rsidRPr="00532DE9" w:rsidRDefault="00C522E9" w:rsidP="00C522E9">
      <w:r w:rsidRPr="00532DE9">
        <w:t>For random access operation for SBFD-aware UEs in RRC CONNECTED state, at least consider the following options:</w:t>
      </w:r>
    </w:p>
    <w:p w14:paraId="4BFB5F08" w14:textId="77777777" w:rsidR="00C522E9" w:rsidRPr="00532DE9" w:rsidRDefault="00C522E9" w:rsidP="00C522E9">
      <w:pPr>
        <w:pStyle w:val="ListParagraph"/>
        <w:numPr>
          <w:ilvl w:val="0"/>
          <w:numId w:val="46"/>
        </w:numPr>
        <w:overflowPunct/>
        <w:autoSpaceDE/>
        <w:autoSpaceDN/>
        <w:adjustRightInd/>
        <w:spacing w:after="0"/>
        <w:ind w:firstLineChars="0"/>
        <w:textAlignment w:val="auto"/>
      </w:pPr>
      <w:r w:rsidRPr="00532DE9">
        <w:lastRenderedPageBreak/>
        <w:t>Option 1: Use one single RACH configuration with possible enhancement</w:t>
      </w:r>
    </w:p>
    <w:p w14:paraId="057982C9" w14:textId="77777777" w:rsidR="00C522E9" w:rsidRPr="00532DE9" w:rsidRDefault="00C522E9" w:rsidP="00C522E9">
      <w:pPr>
        <w:pStyle w:val="ListParagraph"/>
        <w:numPr>
          <w:ilvl w:val="1"/>
          <w:numId w:val="46"/>
        </w:numPr>
        <w:overflowPunct/>
        <w:autoSpaceDE/>
        <w:autoSpaceDN/>
        <w:adjustRightInd/>
        <w:spacing w:after="0"/>
        <w:ind w:firstLineChars="0"/>
        <w:textAlignment w:val="auto"/>
      </w:pPr>
      <w:r w:rsidRPr="00532DE9">
        <w:t xml:space="preserve">The ROs within UL </w:t>
      </w:r>
      <w:proofErr w:type="spellStart"/>
      <w:r w:rsidRPr="00532DE9">
        <w:t>subband</w:t>
      </w:r>
      <w:proofErr w:type="spellEnd"/>
      <w:r w:rsidRPr="00532DE9">
        <w:t xml:space="preserve"> in SBFD symbols can be valid for SBFD-aware UE</w:t>
      </w:r>
    </w:p>
    <w:p w14:paraId="219B1A6F" w14:textId="77777777" w:rsidR="00C522E9" w:rsidRPr="00532DE9" w:rsidRDefault="00C522E9" w:rsidP="00C522E9">
      <w:pPr>
        <w:pStyle w:val="ListParagraph"/>
        <w:numPr>
          <w:ilvl w:val="1"/>
          <w:numId w:val="46"/>
        </w:numPr>
        <w:overflowPunct/>
        <w:autoSpaceDE/>
        <w:autoSpaceDN/>
        <w:adjustRightInd/>
        <w:spacing w:after="0"/>
        <w:ind w:firstLineChars="0"/>
        <w:textAlignment w:val="auto"/>
      </w:pPr>
      <w:r w:rsidRPr="00532DE9">
        <w:t>FFS: Further details</w:t>
      </w:r>
    </w:p>
    <w:p w14:paraId="5651DDC1" w14:textId="77777777" w:rsidR="00C522E9" w:rsidRPr="00532DE9" w:rsidRDefault="00C522E9" w:rsidP="00C522E9">
      <w:pPr>
        <w:pStyle w:val="ListParagraph"/>
        <w:numPr>
          <w:ilvl w:val="0"/>
          <w:numId w:val="46"/>
        </w:numPr>
        <w:overflowPunct/>
        <w:autoSpaceDE/>
        <w:autoSpaceDN/>
        <w:adjustRightInd/>
        <w:spacing w:after="0"/>
        <w:ind w:firstLineChars="0"/>
        <w:textAlignment w:val="auto"/>
      </w:pPr>
      <w:r w:rsidRPr="00532DE9">
        <w:t>Option 2: Use two separate RACH configurations, including one legacy RACH configuration and one additional RACH configuration</w:t>
      </w:r>
    </w:p>
    <w:p w14:paraId="1DB50F41" w14:textId="77777777" w:rsidR="00C522E9" w:rsidRPr="00532DE9" w:rsidRDefault="00C522E9" w:rsidP="00C522E9">
      <w:pPr>
        <w:pStyle w:val="ListParagraph"/>
        <w:numPr>
          <w:ilvl w:val="1"/>
          <w:numId w:val="46"/>
        </w:numPr>
        <w:overflowPunct/>
        <w:autoSpaceDE/>
        <w:autoSpaceDN/>
        <w:adjustRightInd/>
        <w:spacing w:after="0"/>
        <w:ind w:firstLineChars="0"/>
        <w:textAlignment w:val="auto"/>
      </w:pPr>
      <w:r w:rsidRPr="00532DE9">
        <w:t xml:space="preserve">The ROs within UL </w:t>
      </w:r>
      <w:proofErr w:type="spellStart"/>
      <w:r w:rsidRPr="00532DE9">
        <w:t>subband</w:t>
      </w:r>
      <w:proofErr w:type="spellEnd"/>
      <w:r w:rsidRPr="00532DE9">
        <w:t xml:space="preserve"> in SBFD symbols configured by the additional RACH configuration can be valid for SBFD-aware UE</w:t>
      </w:r>
    </w:p>
    <w:p w14:paraId="4616F7CC" w14:textId="77777777" w:rsidR="00C522E9" w:rsidRDefault="00C522E9" w:rsidP="00C522E9">
      <w:pPr>
        <w:pStyle w:val="ListParagraph"/>
        <w:numPr>
          <w:ilvl w:val="1"/>
          <w:numId w:val="46"/>
        </w:numPr>
        <w:overflowPunct/>
        <w:autoSpaceDE/>
        <w:autoSpaceDN/>
        <w:adjustRightInd/>
        <w:spacing w:after="0"/>
        <w:ind w:firstLineChars="0"/>
        <w:textAlignment w:val="auto"/>
      </w:pPr>
      <w:r w:rsidRPr="00532DE9">
        <w:t>FFS: Further details</w:t>
      </w:r>
    </w:p>
    <w:p w14:paraId="2EB2672E" w14:textId="77777777" w:rsidR="00C522E9" w:rsidRPr="00532DE9" w:rsidRDefault="00C522E9" w:rsidP="00C522E9">
      <w:pPr>
        <w:rPr>
          <w:b/>
          <w:bCs/>
          <w:highlight w:val="green"/>
        </w:rPr>
      </w:pPr>
      <w:r w:rsidRPr="00532DE9">
        <w:rPr>
          <w:b/>
          <w:bCs/>
          <w:highlight w:val="green"/>
        </w:rPr>
        <w:t>Agreement</w:t>
      </w:r>
    </w:p>
    <w:p w14:paraId="0D2D0D61" w14:textId="77777777" w:rsidR="00C522E9" w:rsidRPr="00DA0AB3" w:rsidRDefault="00C522E9" w:rsidP="00C522E9">
      <w:r w:rsidRPr="00DA0AB3">
        <w:t>For SBFD aware UEs in RRC CONNECTED state, support Type-1 random access procedure (4-step RACH) in SBFD symbols.</w:t>
      </w:r>
    </w:p>
    <w:p w14:paraId="14670886" w14:textId="77777777" w:rsidR="00C522E9" w:rsidRPr="00DA0AB3" w:rsidRDefault="00C522E9" w:rsidP="00C522E9">
      <w:pPr>
        <w:pStyle w:val="ListParagraph"/>
        <w:numPr>
          <w:ilvl w:val="0"/>
          <w:numId w:val="46"/>
        </w:numPr>
        <w:overflowPunct/>
        <w:autoSpaceDE/>
        <w:autoSpaceDN/>
        <w:adjustRightInd/>
        <w:spacing w:after="0"/>
        <w:ind w:firstLineChars="0"/>
        <w:textAlignment w:val="auto"/>
      </w:pPr>
      <w:r w:rsidRPr="00DA0AB3">
        <w:rPr>
          <w:rFonts w:hint="eastAsia"/>
        </w:rPr>
        <w:t>F</w:t>
      </w:r>
      <w:r w:rsidRPr="00DA0AB3">
        <w:t>FS Type-2 random access procedure (2-step RACH)</w:t>
      </w:r>
    </w:p>
    <w:p w14:paraId="2E2B987C" w14:textId="77777777" w:rsidR="002F68C5" w:rsidRPr="00A4206C" w:rsidRDefault="002F68C5" w:rsidP="002F68C5">
      <w:pPr>
        <w:rPr>
          <w:b/>
          <w:bCs/>
          <w:highlight w:val="green"/>
        </w:rPr>
      </w:pPr>
      <w:r w:rsidRPr="00A4206C">
        <w:rPr>
          <w:b/>
          <w:bCs/>
          <w:highlight w:val="green"/>
        </w:rPr>
        <w:t>Agreement</w:t>
      </w:r>
    </w:p>
    <w:p w14:paraId="5985A40A" w14:textId="77777777" w:rsidR="002F68C5" w:rsidRPr="00A4206C" w:rsidRDefault="002F68C5" w:rsidP="002F68C5">
      <w:r w:rsidRPr="00A4206C">
        <w:t>For SBFD aware UEs in RRC CONNECTED state,</w:t>
      </w:r>
      <w:r w:rsidRPr="00A4206C">
        <w:rPr>
          <w:rFonts w:hint="eastAsia"/>
        </w:rPr>
        <w:t xml:space="preserve"> </w:t>
      </w:r>
      <w:r w:rsidRPr="00A4206C">
        <w:t>at least PRACH without repetition is supported in SBFD symbols.</w:t>
      </w:r>
    </w:p>
    <w:p w14:paraId="76F2E90C" w14:textId="77777777" w:rsidR="002F68C5" w:rsidRPr="00A4206C" w:rsidRDefault="002F68C5" w:rsidP="002F68C5">
      <w:pPr>
        <w:pStyle w:val="ListParagraph"/>
        <w:numPr>
          <w:ilvl w:val="0"/>
          <w:numId w:val="46"/>
        </w:numPr>
        <w:overflowPunct/>
        <w:autoSpaceDE/>
        <w:autoSpaceDN/>
        <w:adjustRightInd/>
        <w:spacing w:after="0"/>
        <w:ind w:firstLineChars="0"/>
        <w:textAlignment w:val="auto"/>
      </w:pPr>
      <w:r w:rsidRPr="00A4206C">
        <w:t>FFS PRACH repetition in SBFD symbols.</w:t>
      </w:r>
    </w:p>
    <w:p w14:paraId="2508A49B" w14:textId="20BBF21A" w:rsidR="002F68C5" w:rsidRDefault="002F68C5" w:rsidP="002F68C5">
      <w:pPr>
        <w:pStyle w:val="ListParagraph"/>
        <w:numPr>
          <w:ilvl w:val="0"/>
          <w:numId w:val="46"/>
        </w:numPr>
        <w:overflowPunct/>
        <w:autoSpaceDE/>
        <w:autoSpaceDN/>
        <w:adjustRightInd/>
        <w:spacing w:after="0"/>
        <w:ind w:firstLineChars="0"/>
        <w:textAlignment w:val="auto"/>
      </w:pPr>
      <w:r w:rsidRPr="00A4206C">
        <w:t>FFS PRACH repetition across SBFD symbols and non-SBFDs symbols.</w:t>
      </w:r>
    </w:p>
    <w:p w14:paraId="579F8EBF" w14:textId="77777777" w:rsidR="002F68C5" w:rsidRPr="00A4206C" w:rsidRDefault="002F68C5" w:rsidP="002F68C5">
      <w:pPr>
        <w:rPr>
          <w:b/>
          <w:bCs/>
          <w:highlight w:val="green"/>
        </w:rPr>
      </w:pPr>
      <w:r w:rsidRPr="00A4206C">
        <w:rPr>
          <w:b/>
          <w:bCs/>
          <w:highlight w:val="green"/>
        </w:rPr>
        <w:t>Agreement</w:t>
      </w:r>
    </w:p>
    <w:p w14:paraId="1F341752" w14:textId="77777777" w:rsidR="002F68C5" w:rsidRPr="00110184" w:rsidRDefault="002F68C5" w:rsidP="002F68C5">
      <w:pPr>
        <w:rPr>
          <w:bCs/>
        </w:rPr>
      </w:pPr>
      <w:r w:rsidRPr="00110184">
        <w:rPr>
          <w:bCs/>
        </w:rPr>
        <w:t xml:space="preserve">For SBFD-aware UEs in RRC CONNECTED state, </w:t>
      </w:r>
      <w:r>
        <w:rPr>
          <w:bCs/>
        </w:rPr>
        <w:t xml:space="preserve">further study </w:t>
      </w:r>
      <w:r w:rsidRPr="00110184">
        <w:rPr>
          <w:bCs/>
        </w:rPr>
        <w:t>the following two option</w:t>
      </w:r>
      <w:r>
        <w:rPr>
          <w:bCs/>
        </w:rPr>
        <w:t>s:</w:t>
      </w:r>
    </w:p>
    <w:p w14:paraId="2C6F67C7" w14:textId="77777777" w:rsidR="002F68C5" w:rsidRDefault="002F68C5" w:rsidP="002F68C5">
      <w:pPr>
        <w:pStyle w:val="ListParagraph"/>
        <w:numPr>
          <w:ilvl w:val="0"/>
          <w:numId w:val="46"/>
        </w:numPr>
        <w:overflowPunct/>
        <w:autoSpaceDE/>
        <w:autoSpaceDN/>
        <w:adjustRightInd/>
        <w:spacing w:after="0"/>
        <w:ind w:firstLineChars="0"/>
        <w:textAlignment w:val="auto"/>
      </w:pPr>
      <w:r w:rsidRPr="00450768">
        <w:t xml:space="preserve">Option 1: </w:t>
      </w:r>
      <w:r>
        <w:t xml:space="preserve">a </w:t>
      </w:r>
      <w:r>
        <w:rPr>
          <w:color w:val="FF0000"/>
          <w:u w:val="single"/>
        </w:rPr>
        <w:t>valid</w:t>
      </w:r>
      <w:r>
        <w:t xml:space="preserve"> </w:t>
      </w:r>
      <w:r w:rsidRPr="00450768">
        <w:t xml:space="preserve">RO can only </w:t>
      </w:r>
      <w:r w:rsidRPr="0021002B">
        <w:t>be</w:t>
      </w:r>
      <w:r w:rsidRPr="00450768">
        <w:t xml:space="preserve"> on SBFD symbols or on non-SBFD symbols</w:t>
      </w:r>
    </w:p>
    <w:p w14:paraId="48ECFF9B" w14:textId="77777777" w:rsidR="002F68C5" w:rsidRDefault="002F68C5" w:rsidP="002F68C5">
      <w:pPr>
        <w:pStyle w:val="ListParagraph"/>
        <w:numPr>
          <w:ilvl w:val="1"/>
          <w:numId w:val="46"/>
        </w:numPr>
        <w:overflowPunct/>
        <w:autoSpaceDE/>
        <w:autoSpaceDN/>
        <w:adjustRightInd/>
        <w:spacing w:after="0"/>
        <w:ind w:firstLineChars="0"/>
        <w:textAlignment w:val="auto"/>
      </w:pPr>
      <w:r>
        <w:t xml:space="preserve">a </w:t>
      </w:r>
      <w:r w:rsidRPr="00034D4D">
        <w:rPr>
          <w:color w:val="FF0000"/>
          <w:u w:val="single"/>
        </w:rPr>
        <w:t>configured</w:t>
      </w:r>
      <w:r>
        <w:t xml:space="preserve"> </w:t>
      </w:r>
      <w:r w:rsidRPr="00450768">
        <w:t xml:space="preserve">RO </w:t>
      </w:r>
      <w:r w:rsidRPr="0021002B">
        <w:t>across</w:t>
      </w:r>
      <w:r w:rsidRPr="00E578EB">
        <w:t xml:space="preserve"> SBFD and non-SBFD symbols in the same</w:t>
      </w:r>
      <w:r>
        <w:t xml:space="preserve"> slot</w:t>
      </w:r>
      <w:r w:rsidRPr="00E578EB">
        <w:t xml:space="preserve"> or across slots</w:t>
      </w:r>
      <w:r w:rsidRPr="00034D4D">
        <w:t xml:space="preserve"> is invalid</w:t>
      </w:r>
    </w:p>
    <w:p w14:paraId="4716ADA2" w14:textId="77777777" w:rsidR="002F68C5" w:rsidRDefault="002F68C5" w:rsidP="002F68C5">
      <w:pPr>
        <w:pStyle w:val="ListParagraph"/>
        <w:numPr>
          <w:ilvl w:val="0"/>
          <w:numId w:val="46"/>
        </w:numPr>
        <w:overflowPunct/>
        <w:autoSpaceDE/>
        <w:autoSpaceDN/>
        <w:adjustRightInd/>
        <w:spacing w:after="0"/>
        <w:ind w:firstLineChars="0"/>
        <w:textAlignment w:val="auto"/>
      </w:pPr>
      <w:r w:rsidRPr="00E578EB">
        <w:t xml:space="preserve">Option 2: </w:t>
      </w:r>
      <w:r>
        <w:t xml:space="preserve">a </w:t>
      </w:r>
      <w:r w:rsidRPr="00034D4D">
        <w:rPr>
          <w:color w:val="FF0000"/>
          <w:u w:val="single"/>
        </w:rPr>
        <w:t>valid</w:t>
      </w:r>
      <w:r>
        <w:t xml:space="preserve"> </w:t>
      </w:r>
      <w:r w:rsidRPr="00E578EB">
        <w:t xml:space="preserve">RO can be </w:t>
      </w:r>
      <w:r w:rsidRPr="0021002B">
        <w:t>across</w:t>
      </w:r>
      <w:r w:rsidRPr="00E578EB">
        <w:t xml:space="preserve"> SBFD and non-SBFD symbols in the same</w:t>
      </w:r>
      <w:r>
        <w:t xml:space="preserve"> slot</w:t>
      </w:r>
      <w:r w:rsidRPr="00E578EB">
        <w:t xml:space="preserve"> or across slots</w:t>
      </w:r>
    </w:p>
    <w:p w14:paraId="1A4CDF99" w14:textId="2916AFAE" w:rsidR="002F68C5" w:rsidRDefault="002F68C5" w:rsidP="002F68C5">
      <w:pPr>
        <w:pStyle w:val="ListParagraph"/>
        <w:ind w:firstLine="400"/>
      </w:pPr>
      <w:r>
        <w:t>RAN1 to leverage the study in Rel-18 as baseline.</w:t>
      </w:r>
    </w:p>
    <w:p w14:paraId="122AB598" w14:textId="77777777" w:rsidR="002F68C5" w:rsidRPr="00A4206C" w:rsidRDefault="002F68C5" w:rsidP="002F68C5">
      <w:pPr>
        <w:rPr>
          <w:b/>
          <w:bCs/>
          <w:highlight w:val="green"/>
        </w:rPr>
      </w:pPr>
      <w:r w:rsidRPr="00A4206C">
        <w:rPr>
          <w:b/>
          <w:bCs/>
          <w:highlight w:val="green"/>
        </w:rPr>
        <w:t>Agreement</w:t>
      </w:r>
    </w:p>
    <w:p w14:paraId="0B8546DD" w14:textId="77777777" w:rsidR="002F68C5" w:rsidRPr="00034D4D" w:rsidRDefault="002F68C5" w:rsidP="002F68C5">
      <w:r w:rsidRPr="00034D4D">
        <w:t>For SBFD-aware UEs in RRC CONNECTED state,</w:t>
      </w:r>
      <w:r w:rsidRPr="00034D4D">
        <w:rPr>
          <w:rFonts w:hint="eastAsia"/>
        </w:rPr>
        <w:t xml:space="preserve"> </w:t>
      </w:r>
      <w:r w:rsidRPr="00034D4D">
        <w:t xml:space="preserve">at least further study whether/how to enable Msg2, Msg3 and Msg4 related transmission/reception in SBFD symbols </w:t>
      </w:r>
      <w:proofErr w:type="gramStart"/>
      <w:r w:rsidRPr="00034D4D">
        <w:t>taking into account</w:t>
      </w:r>
      <w:proofErr w:type="gramEnd"/>
      <w:r w:rsidRPr="00034D4D">
        <w:t xml:space="preserve"> the following aspects:</w:t>
      </w:r>
    </w:p>
    <w:p w14:paraId="12FC3A12" w14:textId="77777777" w:rsidR="002F68C5" w:rsidRPr="00034D4D" w:rsidRDefault="002F68C5" w:rsidP="002F68C5">
      <w:pPr>
        <w:pStyle w:val="ListParagraph"/>
        <w:numPr>
          <w:ilvl w:val="0"/>
          <w:numId w:val="46"/>
        </w:numPr>
        <w:overflowPunct/>
        <w:autoSpaceDE/>
        <w:autoSpaceDN/>
        <w:adjustRightInd/>
        <w:spacing w:after="0"/>
        <w:ind w:firstLineChars="0"/>
        <w:textAlignment w:val="auto"/>
      </w:pPr>
      <w:r w:rsidRPr="00034D4D">
        <w:t xml:space="preserve">Msg2[/Msg4 PDSCH] reception in DL </w:t>
      </w:r>
      <w:proofErr w:type="spellStart"/>
      <w:r w:rsidRPr="00034D4D">
        <w:t>subband</w:t>
      </w:r>
      <w:proofErr w:type="spellEnd"/>
      <w:r w:rsidRPr="00034D4D">
        <w:t>(s)</w:t>
      </w:r>
    </w:p>
    <w:p w14:paraId="714C7756" w14:textId="77777777" w:rsidR="002F68C5" w:rsidRPr="00034D4D" w:rsidRDefault="002F68C5" w:rsidP="002F68C5">
      <w:pPr>
        <w:pStyle w:val="ListParagraph"/>
        <w:numPr>
          <w:ilvl w:val="0"/>
          <w:numId w:val="46"/>
        </w:numPr>
        <w:overflowPunct/>
        <w:autoSpaceDE/>
        <w:autoSpaceDN/>
        <w:adjustRightInd/>
        <w:spacing w:after="0"/>
        <w:ind w:firstLineChars="0"/>
        <w:textAlignment w:val="auto"/>
      </w:pPr>
      <w:r w:rsidRPr="00034D4D">
        <w:t xml:space="preserve">Msg3 </w:t>
      </w:r>
      <w:proofErr w:type="gramStart"/>
      <w:r w:rsidRPr="00034D4D">
        <w:t>PUSCH[</w:t>
      </w:r>
      <w:proofErr w:type="gramEnd"/>
      <w:r w:rsidRPr="00034D4D">
        <w:t>/Msg4 HARQ-ACK PUCCH] frequency resource allocation and frequency hopping</w:t>
      </w:r>
    </w:p>
    <w:p w14:paraId="1D8B244B" w14:textId="77777777" w:rsidR="002F68C5" w:rsidRPr="00034D4D" w:rsidRDefault="002F68C5" w:rsidP="002F68C5">
      <w:pPr>
        <w:pStyle w:val="ListParagraph"/>
        <w:numPr>
          <w:ilvl w:val="0"/>
          <w:numId w:val="46"/>
        </w:numPr>
        <w:overflowPunct/>
        <w:autoSpaceDE/>
        <w:autoSpaceDN/>
        <w:adjustRightInd/>
        <w:spacing w:after="0"/>
        <w:ind w:firstLineChars="0"/>
        <w:textAlignment w:val="auto"/>
      </w:pPr>
      <w:r w:rsidRPr="00034D4D">
        <w:rPr>
          <w:rFonts w:hint="eastAsia"/>
        </w:rPr>
        <w:t>M</w:t>
      </w:r>
      <w:r w:rsidRPr="00034D4D">
        <w:t>sg3 repetition</w:t>
      </w:r>
    </w:p>
    <w:p w14:paraId="7DFC0312" w14:textId="77777777" w:rsidR="002F68C5" w:rsidRPr="00034D4D" w:rsidRDefault="002F68C5" w:rsidP="002F68C5">
      <w:pPr>
        <w:pStyle w:val="ListParagraph"/>
        <w:numPr>
          <w:ilvl w:val="0"/>
          <w:numId w:val="46"/>
        </w:numPr>
        <w:overflowPunct/>
        <w:autoSpaceDE/>
        <w:autoSpaceDN/>
        <w:adjustRightInd/>
        <w:spacing w:after="0"/>
        <w:ind w:firstLineChars="0"/>
        <w:textAlignment w:val="auto"/>
      </w:pPr>
      <w:r w:rsidRPr="00034D4D">
        <w:t xml:space="preserve">Msg3 </w:t>
      </w:r>
      <w:proofErr w:type="gramStart"/>
      <w:r w:rsidRPr="00034D4D">
        <w:t>PUSCH[</w:t>
      </w:r>
      <w:proofErr w:type="gramEnd"/>
      <w:r w:rsidRPr="00034D4D">
        <w:t>/Msg4 HARQ-ACK PUCCH] power control</w:t>
      </w:r>
    </w:p>
    <w:p w14:paraId="480EC1B9" w14:textId="77777777" w:rsidR="002F68C5" w:rsidRPr="00034D4D" w:rsidRDefault="002F68C5" w:rsidP="002F68C5">
      <w:pPr>
        <w:pStyle w:val="ListParagraph"/>
        <w:numPr>
          <w:ilvl w:val="0"/>
          <w:numId w:val="46"/>
        </w:numPr>
        <w:overflowPunct/>
        <w:autoSpaceDE/>
        <w:autoSpaceDN/>
        <w:adjustRightInd/>
        <w:spacing w:after="0"/>
        <w:ind w:firstLineChars="0"/>
        <w:textAlignment w:val="auto"/>
      </w:pPr>
      <w:r w:rsidRPr="00034D4D">
        <w:rPr>
          <w:rFonts w:hint="eastAsia"/>
        </w:rPr>
        <w:t>F</w:t>
      </w:r>
      <w:r w:rsidRPr="00034D4D">
        <w:t>FS wh</w:t>
      </w:r>
      <w:r w:rsidRPr="00034D4D">
        <w:rPr>
          <w:rFonts w:hint="eastAsia"/>
        </w:rPr>
        <w:t>e</w:t>
      </w:r>
      <w:r w:rsidRPr="00034D4D">
        <w:t xml:space="preserve">ther/how </w:t>
      </w:r>
      <w:proofErr w:type="spellStart"/>
      <w:r w:rsidRPr="00034D4D">
        <w:t>gNB</w:t>
      </w:r>
      <w:proofErr w:type="spellEnd"/>
      <w:r w:rsidRPr="00034D4D">
        <w:t xml:space="preserve"> to identify whether a UE is SBFD aware UE or non-SBFD aware UE</w:t>
      </w:r>
    </w:p>
    <w:p w14:paraId="792ABD88" w14:textId="77777777" w:rsidR="002F68C5" w:rsidRPr="00034D4D" w:rsidRDefault="002F68C5" w:rsidP="002F68C5">
      <w:r w:rsidRPr="00034D4D">
        <w:t xml:space="preserve">Note: Strive to make progress in accordance </w:t>
      </w:r>
      <w:proofErr w:type="gramStart"/>
      <w:r w:rsidRPr="00034D4D">
        <w:t>to</w:t>
      </w:r>
      <w:proofErr w:type="gramEnd"/>
      <w:r w:rsidRPr="00034D4D">
        <w:t xml:space="preserve"> the discussion in AI 9.3.1.</w:t>
      </w:r>
    </w:p>
    <w:p w14:paraId="20D31CCF" w14:textId="02CF30FE" w:rsidR="000F407F" w:rsidRDefault="000F407F" w:rsidP="000F407F">
      <w:pPr>
        <w:pStyle w:val="Heading2"/>
      </w:pPr>
      <w:r>
        <w:t>6.2 RAN1#116b</w:t>
      </w:r>
    </w:p>
    <w:p w14:paraId="36FECA18" w14:textId="77777777" w:rsidR="00CB195C" w:rsidRPr="003D20FC" w:rsidRDefault="00CB195C" w:rsidP="00CB195C">
      <w:pPr>
        <w:rPr>
          <w:b/>
          <w:bCs/>
          <w:iCs/>
          <w:highlight w:val="green"/>
        </w:rPr>
      </w:pPr>
      <w:r w:rsidRPr="003D20FC">
        <w:rPr>
          <w:b/>
          <w:bCs/>
          <w:iCs/>
          <w:highlight w:val="green"/>
        </w:rPr>
        <w:t>Agreement</w:t>
      </w:r>
    </w:p>
    <w:p w14:paraId="679BD53B" w14:textId="77777777" w:rsidR="00CB195C" w:rsidRPr="003D20FC" w:rsidRDefault="00CB195C" w:rsidP="00CB195C">
      <w:r w:rsidRPr="003D20FC">
        <w:t>Confirm the working assumption:</w:t>
      </w:r>
    </w:p>
    <w:p w14:paraId="60502275" w14:textId="77777777" w:rsidR="00CB195C" w:rsidRDefault="00CB195C" w:rsidP="00CB195C">
      <w:pPr>
        <w:rPr>
          <w:b/>
          <w:bCs/>
          <w:highlight w:val="darkYellow"/>
        </w:rPr>
      </w:pPr>
      <w:r>
        <w:rPr>
          <w:b/>
          <w:bCs/>
          <w:highlight w:val="darkYellow"/>
        </w:rPr>
        <w:t>Working assumption:</w:t>
      </w:r>
    </w:p>
    <w:p w14:paraId="7D46BD2A" w14:textId="77777777" w:rsidR="00CB195C" w:rsidRPr="008F757B" w:rsidRDefault="00CB195C" w:rsidP="00CB195C">
      <w:r>
        <w:t>For SBFD aware UEs in RRC CONNECTED state, support CBRA and CFRA in SBFD symbols.</w:t>
      </w:r>
    </w:p>
    <w:p w14:paraId="6619F2D6" w14:textId="77777777" w:rsidR="00CB195C" w:rsidRPr="002B531F" w:rsidRDefault="00CB195C" w:rsidP="00CB195C">
      <w:pPr>
        <w:rPr>
          <w:b/>
          <w:bCs/>
          <w:iCs/>
          <w:highlight w:val="green"/>
        </w:rPr>
      </w:pPr>
      <w:r w:rsidRPr="002B531F">
        <w:rPr>
          <w:b/>
          <w:bCs/>
          <w:iCs/>
          <w:highlight w:val="green"/>
        </w:rPr>
        <w:t>Agreement</w:t>
      </w:r>
    </w:p>
    <w:p w14:paraId="0C85FB6C" w14:textId="77777777" w:rsidR="00CB195C" w:rsidRPr="00F316F7" w:rsidRDefault="00CB195C" w:rsidP="00CB195C">
      <w:r w:rsidRPr="00F316F7">
        <w:t xml:space="preserve">For Option 1 (i.e., use one single RACH configuration with possible enhancement) to support random access operation for SBFD-aware UEs in RRC CONNECTED state, consider the following alternatives to derive the time and frequency resources of the configured ROs in SBFD symbols. </w:t>
      </w:r>
    </w:p>
    <w:p w14:paraId="0B0B257F" w14:textId="77777777" w:rsidR="00CB195C" w:rsidRPr="00F316F7" w:rsidRDefault="00CB195C" w:rsidP="00CB195C">
      <w:pPr>
        <w:pStyle w:val="ListParagraph"/>
        <w:numPr>
          <w:ilvl w:val="0"/>
          <w:numId w:val="46"/>
        </w:numPr>
        <w:overflowPunct/>
        <w:autoSpaceDE/>
        <w:autoSpaceDN/>
        <w:adjustRightInd/>
        <w:spacing w:after="0"/>
        <w:ind w:firstLineChars="0"/>
        <w:textAlignment w:val="auto"/>
      </w:pPr>
      <w:r w:rsidRPr="00F316F7">
        <w:t xml:space="preserve">Alt 1-1: only based on the existing parameters of the single RACH configuration (e.g., </w:t>
      </w:r>
      <w:proofErr w:type="spellStart"/>
      <w:r w:rsidRPr="00F316F7">
        <w:rPr>
          <w:i/>
          <w:iCs/>
        </w:rPr>
        <w:t>prach-ConfigurationIndex</w:t>
      </w:r>
      <w:proofErr w:type="spellEnd"/>
      <w:r w:rsidRPr="00F316F7">
        <w:t xml:space="preserve">, </w:t>
      </w:r>
      <w:r w:rsidRPr="00F316F7">
        <w:rPr>
          <w:i/>
          <w:iCs/>
        </w:rPr>
        <w:t>msg1-FDM</w:t>
      </w:r>
      <w:r w:rsidRPr="00F316F7">
        <w:t xml:space="preserve"> and </w:t>
      </w:r>
      <w:r w:rsidRPr="00F316F7">
        <w:rPr>
          <w:i/>
          <w:iCs/>
        </w:rPr>
        <w:t>msg1-FrequencyStart</w:t>
      </w:r>
      <w:r w:rsidRPr="00F316F7">
        <w:t xml:space="preserve"> in </w:t>
      </w:r>
      <w:proofErr w:type="spellStart"/>
      <w:r w:rsidRPr="00F316F7">
        <w:rPr>
          <w:i/>
          <w:iCs/>
        </w:rPr>
        <w:t>rach-ConfigCommon</w:t>
      </w:r>
      <w:proofErr w:type="spellEnd"/>
      <w:r w:rsidRPr="00F316F7">
        <w:t xml:space="preserve">). </w:t>
      </w:r>
    </w:p>
    <w:p w14:paraId="45AA22A6" w14:textId="77777777" w:rsidR="00CB195C" w:rsidRPr="00F316F7" w:rsidRDefault="00CB195C" w:rsidP="00CB195C">
      <w:pPr>
        <w:pStyle w:val="ListParagraph"/>
        <w:numPr>
          <w:ilvl w:val="1"/>
          <w:numId w:val="46"/>
        </w:numPr>
        <w:overflowPunct/>
        <w:autoSpaceDE/>
        <w:autoSpaceDN/>
        <w:adjustRightInd/>
        <w:spacing w:after="0"/>
        <w:ind w:firstLineChars="0"/>
        <w:textAlignment w:val="auto"/>
      </w:pPr>
      <w:r w:rsidRPr="00F316F7">
        <w:t>FFS the details</w:t>
      </w:r>
    </w:p>
    <w:p w14:paraId="2B0005E9" w14:textId="77777777" w:rsidR="00CB195C" w:rsidRPr="00F316F7" w:rsidRDefault="00CB195C" w:rsidP="00CB195C">
      <w:pPr>
        <w:pStyle w:val="ListParagraph"/>
        <w:numPr>
          <w:ilvl w:val="0"/>
          <w:numId w:val="46"/>
        </w:numPr>
        <w:overflowPunct/>
        <w:autoSpaceDE/>
        <w:autoSpaceDN/>
        <w:adjustRightInd/>
        <w:spacing w:after="0"/>
        <w:ind w:firstLineChars="0"/>
        <w:textAlignment w:val="auto"/>
      </w:pPr>
      <w:r w:rsidRPr="00F316F7">
        <w:t xml:space="preserve">FFS: Alt 1-2: based on the existing parameters of the single RACH configuration (e.g., </w:t>
      </w:r>
      <w:proofErr w:type="spellStart"/>
      <w:r w:rsidRPr="00F316F7">
        <w:rPr>
          <w:i/>
          <w:iCs/>
        </w:rPr>
        <w:t>prach-ConfigurationIndex</w:t>
      </w:r>
      <w:proofErr w:type="spellEnd"/>
      <w:r w:rsidRPr="00F316F7">
        <w:t xml:space="preserve">, </w:t>
      </w:r>
      <w:r w:rsidRPr="00F316F7">
        <w:rPr>
          <w:i/>
          <w:iCs/>
        </w:rPr>
        <w:t>msg1-FDM</w:t>
      </w:r>
      <w:r w:rsidRPr="00F316F7">
        <w:t xml:space="preserve"> and </w:t>
      </w:r>
      <w:r w:rsidRPr="00F316F7">
        <w:rPr>
          <w:i/>
          <w:iCs/>
        </w:rPr>
        <w:t>msg1-FrequencyStart</w:t>
      </w:r>
      <w:r w:rsidRPr="00F316F7">
        <w:t xml:space="preserve"> in </w:t>
      </w:r>
      <w:proofErr w:type="spellStart"/>
      <w:r w:rsidRPr="00F316F7">
        <w:rPr>
          <w:i/>
          <w:iCs/>
        </w:rPr>
        <w:t>rach-ConfigCommon</w:t>
      </w:r>
      <w:proofErr w:type="spellEnd"/>
      <w:r w:rsidRPr="00F316F7">
        <w:t xml:space="preserve">) and newly introduced parameter(s). </w:t>
      </w:r>
    </w:p>
    <w:p w14:paraId="3AEF79B0" w14:textId="77777777" w:rsidR="00CB195C" w:rsidRPr="00F316F7" w:rsidRDefault="00CB195C" w:rsidP="00CB195C"/>
    <w:p w14:paraId="101C17B4" w14:textId="77777777" w:rsidR="00CB195C" w:rsidRPr="00F316F7" w:rsidRDefault="00CB195C" w:rsidP="00CB195C">
      <w:pPr>
        <w:rPr>
          <w:b/>
          <w:bCs/>
          <w:iCs/>
          <w:highlight w:val="green"/>
        </w:rPr>
      </w:pPr>
      <w:r w:rsidRPr="00F316F7">
        <w:rPr>
          <w:b/>
          <w:bCs/>
          <w:iCs/>
          <w:highlight w:val="green"/>
        </w:rPr>
        <w:lastRenderedPageBreak/>
        <w:t>Agreement</w:t>
      </w:r>
    </w:p>
    <w:p w14:paraId="673FCBCB" w14:textId="7466D5C8" w:rsidR="00CB195C" w:rsidRPr="00CB195C" w:rsidRDefault="00CB195C" w:rsidP="00CB195C">
      <w:r w:rsidRPr="00F316F7">
        <w:t xml:space="preserve">For Option 1 (i.e., use one single RACH configuration with possible enhancement) to support random access operation for SBFD-aware UEs in RRC CONNECTED state, no separate </w:t>
      </w:r>
      <w:proofErr w:type="spellStart"/>
      <w:r w:rsidRPr="00F316F7">
        <w:rPr>
          <w:i/>
          <w:iCs/>
        </w:rPr>
        <w:t>prach-ConfigurationIndex</w:t>
      </w:r>
      <w:proofErr w:type="spellEnd"/>
      <w:r w:rsidRPr="00F316F7">
        <w:t xml:space="preserve"> to be configured in this option.</w:t>
      </w:r>
    </w:p>
    <w:p w14:paraId="157A1F0A" w14:textId="77777777" w:rsidR="00CB195C" w:rsidRPr="00C87B6A" w:rsidRDefault="00CB195C" w:rsidP="00CB195C">
      <w:pPr>
        <w:rPr>
          <w:b/>
          <w:bCs/>
          <w:iCs/>
          <w:highlight w:val="green"/>
        </w:rPr>
      </w:pPr>
      <w:r w:rsidRPr="00C87B6A">
        <w:rPr>
          <w:b/>
          <w:bCs/>
          <w:iCs/>
          <w:highlight w:val="green"/>
        </w:rPr>
        <w:t>Agreement</w:t>
      </w:r>
    </w:p>
    <w:p w14:paraId="09057284" w14:textId="77777777" w:rsidR="00CB195C" w:rsidRPr="00F316F7" w:rsidRDefault="00CB195C" w:rsidP="00CB195C">
      <w:r w:rsidRPr="003D20FC">
        <w:t>For Option 1 (i.e., use one single RACH configuration with possible enhancement) to support random access operation for SBFD-aware UEs in RRC CONNECTED state, use existing random access configurations tables for unpaired spectrum (i.e., Table 6.3.3.2-3 for FR1 and Table 6.3.3.2-4 for FR2 in TS38.211).</w:t>
      </w:r>
    </w:p>
    <w:p w14:paraId="0E258ABA" w14:textId="77777777" w:rsidR="00C6164F" w:rsidRPr="008A0CAB" w:rsidRDefault="00C6164F" w:rsidP="00C6164F">
      <w:pPr>
        <w:rPr>
          <w:b/>
          <w:bCs/>
          <w:iCs/>
          <w:highlight w:val="green"/>
        </w:rPr>
      </w:pPr>
      <w:r w:rsidRPr="008A0CAB">
        <w:rPr>
          <w:b/>
          <w:bCs/>
          <w:iCs/>
          <w:highlight w:val="green"/>
        </w:rPr>
        <w:t>Agreement</w:t>
      </w:r>
    </w:p>
    <w:p w14:paraId="5147B545" w14:textId="77777777" w:rsidR="00C6164F" w:rsidRPr="00B31136" w:rsidRDefault="00C6164F" w:rsidP="00C6164F">
      <w:r w:rsidRPr="00B31136">
        <w:t xml:space="preserve">For RACH configuration Option 2 (i.e., Use two separate RACH configurations, including one legacy RACH configuration and one additional RACH configuration) to support random access operation for SBFD-aware UEs in RRC CONNECTED state, down-select </w:t>
      </w:r>
      <w:r>
        <w:t xml:space="preserve">(in RAN1#117) </w:t>
      </w:r>
      <w:r w:rsidRPr="00B31136">
        <w:t>from the following alternatives:</w:t>
      </w:r>
    </w:p>
    <w:p w14:paraId="4701FEA5" w14:textId="77777777" w:rsidR="00C6164F" w:rsidRPr="00B31136" w:rsidRDefault="00C6164F" w:rsidP="00C6164F">
      <w:pPr>
        <w:pStyle w:val="ListParagraph"/>
        <w:numPr>
          <w:ilvl w:val="0"/>
          <w:numId w:val="46"/>
        </w:numPr>
        <w:overflowPunct/>
        <w:autoSpaceDE/>
        <w:autoSpaceDN/>
        <w:adjustRightInd/>
        <w:spacing w:after="0"/>
        <w:ind w:firstLineChars="0"/>
        <w:textAlignment w:val="auto"/>
      </w:pPr>
      <w:r w:rsidRPr="00B31136">
        <w:t xml:space="preserve">Alt 2-3: </w:t>
      </w:r>
    </w:p>
    <w:p w14:paraId="3292CCF8" w14:textId="77777777" w:rsidR="00C6164F" w:rsidRDefault="00C6164F" w:rsidP="00C6164F">
      <w:pPr>
        <w:pStyle w:val="ListParagraph"/>
        <w:numPr>
          <w:ilvl w:val="1"/>
          <w:numId w:val="46"/>
        </w:numPr>
        <w:overflowPunct/>
        <w:autoSpaceDE/>
        <w:autoSpaceDN/>
        <w:adjustRightInd/>
        <w:spacing w:after="0"/>
        <w:ind w:firstLineChars="0"/>
        <w:textAlignment w:val="auto"/>
      </w:pPr>
      <w:r w:rsidRPr="00B31136">
        <w:t>The additional-ROs in non-SBFD symbols configured by additional RACH configuration are invalid for SBFD-aware UEs.</w:t>
      </w:r>
    </w:p>
    <w:p w14:paraId="44CE1571" w14:textId="77777777" w:rsidR="00C6164F" w:rsidRPr="00B31136" w:rsidRDefault="00C6164F" w:rsidP="00C6164F">
      <w:pPr>
        <w:pStyle w:val="ListParagraph"/>
        <w:numPr>
          <w:ilvl w:val="1"/>
          <w:numId w:val="46"/>
        </w:numPr>
        <w:overflowPunct/>
        <w:autoSpaceDE/>
        <w:autoSpaceDN/>
        <w:adjustRightInd/>
        <w:spacing w:after="0"/>
        <w:ind w:firstLineChars="0"/>
        <w:textAlignment w:val="auto"/>
      </w:pPr>
      <w:r>
        <w:t>FFS: The case where t</w:t>
      </w:r>
      <w:r w:rsidRPr="00B31136">
        <w:t xml:space="preserve">he additional-ROs </w:t>
      </w:r>
      <w:r>
        <w:t>partially overlap with</w:t>
      </w:r>
      <w:r w:rsidRPr="00B31136">
        <w:t xml:space="preserve"> non-SBFD symbols </w:t>
      </w:r>
    </w:p>
    <w:p w14:paraId="3119779A" w14:textId="77777777" w:rsidR="00C6164F" w:rsidRPr="008A0CAB" w:rsidRDefault="00C6164F" w:rsidP="00C6164F">
      <w:pPr>
        <w:pStyle w:val="ListParagraph"/>
        <w:numPr>
          <w:ilvl w:val="0"/>
          <w:numId w:val="46"/>
        </w:numPr>
        <w:overflowPunct/>
        <w:autoSpaceDE/>
        <w:autoSpaceDN/>
        <w:adjustRightInd/>
        <w:spacing w:after="0"/>
        <w:ind w:firstLineChars="0"/>
        <w:textAlignment w:val="auto"/>
      </w:pPr>
      <w:r w:rsidRPr="008A0CAB">
        <w:t xml:space="preserve">Alt 2-4: </w:t>
      </w:r>
    </w:p>
    <w:p w14:paraId="390E29D6" w14:textId="77777777" w:rsidR="00C6164F" w:rsidRPr="008A0CAB" w:rsidRDefault="00C6164F" w:rsidP="00C6164F">
      <w:pPr>
        <w:pStyle w:val="ListParagraph"/>
        <w:numPr>
          <w:ilvl w:val="1"/>
          <w:numId w:val="46"/>
        </w:numPr>
        <w:overflowPunct/>
        <w:autoSpaceDE/>
        <w:autoSpaceDN/>
        <w:adjustRightInd/>
        <w:spacing w:after="0"/>
        <w:ind w:firstLineChars="0"/>
        <w:textAlignment w:val="auto"/>
      </w:pPr>
      <w:r w:rsidRPr="008A0CAB">
        <w:t>The additional-ROs in non-SBFD symbols configured by additional RACH configuration can be valid for SBFD-aware UEs.</w:t>
      </w:r>
    </w:p>
    <w:p w14:paraId="524D9890" w14:textId="5E4E0237" w:rsidR="00C6164F" w:rsidRPr="00C6164F" w:rsidRDefault="00C6164F" w:rsidP="00C6164F">
      <w:pPr>
        <w:pStyle w:val="ListParagraph"/>
        <w:ind w:firstLine="400"/>
      </w:pPr>
      <w:r w:rsidRPr="00B31136">
        <w:t>For the legacy-ROs configured by legacy RACH configuration, the legacy RO validation rules and the legacy SSB-RO mapping rules are followed for SBFD aware UEs.</w:t>
      </w:r>
    </w:p>
    <w:p w14:paraId="05E2B657" w14:textId="77777777" w:rsidR="00C6164F" w:rsidRPr="00F316F7" w:rsidRDefault="00C6164F" w:rsidP="00C6164F">
      <w:pPr>
        <w:rPr>
          <w:b/>
          <w:bCs/>
          <w:iCs/>
          <w:highlight w:val="green"/>
        </w:rPr>
      </w:pPr>
      <w:r>
        <w:rPr>
          <w:b/>
          <w:bCs/>
          <w:iCs/>
          <w:highlight w:val="green"/>
        </w:rPr>
        <w:t>Agreement</w:t>
      </w:r>
    </w:p>
    <w:p w14:paraId="6579DBE7" w14:textId="77777777" w:rsidR="00C6164F" w:rsidRPr="00F316F7" w:rsidRDefault="00C6164F" w:rsidP="00C6164F">
      <w:r w:rsidRPr="00F316F7">
        <w:t>For SBFD-aware UEs in RRC CONNECTED state, and for RACH configuration Option 1 with Alt 1-1 (i.e., use one single RACH configuration, and only based on the existing parameters of the single RACH configuration),</w:t>
      </w:r>
    </w:p>
    <w:p w14:paraId="0EF624E2" w14:textId="77777777" w:rsidR="00C6164F" w:rsidRPr="00F316F7" w:rsidRDefault="00C6164F" w:rsidP="00C6164F">
      <w:pPr>
        <w:pStyle w:val="ListParagraph"/>
        <w:numPr>
          <w:ilvl w:val="0"/>
          <w:numId w:val="46"/>
        </w:numPr>
        <w:overflowPunct/>
        <w:autoSpaceDE/>
        <w:autoSpaceDN/>
        <w:adjustRightInd/>
        <w:spacing w:after="0"/>
        <w:ind w:firstLineChars="0"/>
        <w:textAlignment w:val="auto"/>
      </w:pPr>
      <w:r w:rsidRPr="00F316F7">
        <w:t xml:space="preserve">For the legacy-ROs, including the ROs in </w:t>
      </w:r>
      <w:r w:rsidRPr="00F316F7">
        <w:rPr>
          <w:color w:val="000000"/>
        </w:rPr>
        <w:t xml:space="preserve">non-SBFD symbols and the ROs in </w:t>
      </w:r>
      <w:r w:rsidRPr="00F316F7">
        <w:t xml:space="preserve">SBFD symbols configured as flexible by </w:t>
      </w:r>
      <w:proofErr w:type="spellStart"/>
      <w:r w:rsidRPr="00F316F7">
        <w:rPr>
          <w:i/>
          <w:iCs/>
        </w:rPr>
        <w:t>tdd</w:t>
      </w:r>
      <w:proofErr w:type="spellEnd"/>
      <w:r w:rsidRPr="00F316F7">
        <w:rPr>
          <w:i/>
          <w:iCs/>
        </w:rPr>
        <w:t>-UL-DL-</w:t>
      </w:r>
      <w:proofErr w:type="spellStart"/>
      <w:r w:rsidRPr="00F316F7">
        <w:rPr>
          <w:i/>
          <w:iCs/>
        </w:rPr>
        <w:t>ConfigurationCommon</w:t>
      </w:r>
      <w:proofErr w:type="spellEnd"/>
      <w:r w:rsidRPr="00F316F7">
        <w:rPr>
          <w:i/>
          <w:iCs/>
        </w:rPr>
        <w:t xml:space="preserve"> </w:t>
      </w:r>
      <w:r w:rsidRPr="00F316F7">
        <w:t xml:space="preserve">(if any), the legacy SSB-RO mapping </w:t>
      </w:r>
      <w:r w:rsidRPr="00F316F7">
        <w:rPr>
          <w:color w:val="FF0000"/>
        </w:rPr>
        <w:t>is</w:t>
      </w:r>
      <w:r w:rsidRPr="00F316F7">
        <w:t xml:space="preserve"> followed.</w:t>
      </w:r>
    </w:p>
    <w:p w14:paraId="13F19E2A" w14:textId="77777777" w:rsidR="00C6164F" w:rsidRPr="00F316F7" w:rsidRDefault="00C6164F" w:rsidP="00C6164F">
      <w:pPr>
        <w:pStyle w:val="ListParagraph"/>
        <w:numPr>
          <w:ilvl w:val="0"/>
          <w:numId w:val="46"/>
        </w:numPr>
        <w:overflowPunct/>
        <w:autoSpaceDE/>
        <w:autoSpaceDN/>
        <w:adjustRightInd/>
        <w:spacing w:after="0"/>
        <w:ind w:firstLineChars="0"/>
        <w:textAlignment w:val="auto"/>
      </w:pPr>
      <w:r w:rsidRPr="00F316F7">
        <w:t xml:space="preserve">For the </w:t>
      </w:r>
      <w:r w:rsidRPr="00F316F7">
        <w:rPr>
          <w:color w:val="000000"/>
        </w:rPr>
        <w:t xml:space="preserve">ROs in </w:t>
      </w:r>
      <w:r w:rsidRPr="00F316F7">
        <w:t xml:space="preserve">SBFD symbols configured as downlink by </w:t>
      </w:r>
      <w:proofErr w:type="spellStart"/>
      <w:r w:rsidRPr="00F316F7">
        <w:rPr>
          <w:i/>
          <w:iCs/>
        </w:rPr>
        <w:t>tdd</w:t>
      </w:r>
      <w:proofErr w:type="spellEnd"/>
      <w:r w:rsidRPr="00F316F7">
        <w:rPr>
          <w:i/>
          <w:iCs/>
        </w:rPr>
        <w:t>-UL-DL-</w:t>
      </w:r>
      <w:proofErr w:type="spellStart"/>
      <w:r w:rsidRPr="00F316F7">
        <w:rPr>
          <w:i/>
          <w:iCs/>
        </w:rPr>
        <w:t>ConfigurationCommon</w:t>
      </w:r>
      <w:proofErr w:type="spellEnd"/>
      <w:r w:rsidRPr="00F316F7">
        <w:t>, separate SSB-RO mapping will be used</w:t>
      </w:r>
    </w:p>
    <w:p w14:paraId="2DFEDEE7" w14:textId="77777777" w:rsidR="00C6164F" w:rsidRPr="00F316F7" w:rsidRDefault="00C6164F" w:rsidP="00C6164F">
      <w:pPr>
        <w:rPr>
          <w:b/>
          <w:bCs/>
          <w:iCs/>
          <w:highlight w:val="green"/>
        </w:rPr>
      </w:pPr>
      <w:r w:rsidRPr="00F316F7">
        <w:rPr>
          <w:b/>
          <w:bCs/>
          <w:iCs/>
          <w:highlight w:val="green"/>
        </w:rPr>
        <w:t>Agreement</w:t>
      </w:r>
    </w:p>
    <w:p w14:paraId="25BA136B" w14:textId="77777777" w:rsidR="00C6164F" w:rsidRPr="00F316F7" w:rsidRDefault="00C6164F" w:rsidP="00C6164F">
      <w:r w:rsidRPr="00F316F7">
        <w:t xml:space="preserve">For RACH configuration Option 2 (i.e., Use two separate RACH configurations, including one legacy RACH configuration and one additional RACH configuration) to support random access operation for SBFD-aware UEs in RRC CONNECTED state, and for interpretation of the parameter </w:t>
      </w:r>
      <w:proofErr w:type="spellStart"/>
      <w:r w:rsidRPr="00F316F7">
        <w:rPr>
          <w:i/>
          <w:iCs/>
        </w:rPr>
        <w:t>prach-ConfigurationIndex</w:t>
      </w:r>
      <w:proofErr w:type="spellEnd"/>
      <w:r w:rsidRPr="00F316F7">
        <w:t xml:space="preserve"> provided by the additional RACH configuration,</w:t>
      </w:r>
    </w:p>
    <w:p w14:paraId="6E87BEFE" w14:textId="77777777" w:rsidR="00C6164F" w:rsidRPr="00F316F7" w:rsidRDefault="00C6164F" w:rsidP="00C6164F">
      <w:pPr>
        <w:pStyle w:val="ListParagraph"/>
        <w:numPr>
          <w:ilvl w:val="0"/>
          <w:numId w:val="46"/>
        </w:numPr>
        <w:overflowPunct/>
        <w:autoSpaceDE/>
        <w:autoSpaceDN/>
        <w:adjustRightInd/>
        <w:spacing w:after="0"/>
        <w:ind w:firstLineChars="0"/>
        <w:textAlignment w:val="auto"/>
      </w:pPr>
      <w:r w:rsidRPr="00F316F7">
        <w:t>For FR2,</w:t>
      </w:r>
      <w:r w:rsidRPr="00F316F7">
        <w:rPr>
          <w:rFonts w:eastAsia="Malgun Gothic" w:hint="eastAsia"/>
        </w:rPr>
        <w:t xml:space="preserve"> consider</w:t>
      </w:r>
      <w:r w:rsidRPr="00F316F7">
        <w:t xml:space="preserve"> from the following alternatives:</w:t>
      </w:r>
    </w:p>
    <w:p w14:paraId="68B70F48" w14:textId="77777777" w:rsidR="00C6164F" w:rsidRPr="00F316F7" w:rsidRDefault="00C6164F" w:rsidP="00C6164F">
      <w:pPr>
        <w:pStyle w:val="ListParagraph"/>
        <w:numPr>
          <w:ilvl w:val="1"/>
          <w:numId w:val="46"/>
        </w:numPr>
        <w:overflowPunct/>
        <w:autoSpaceDE/>
        <w:autoSpaceDN/>
        <w:adjustRightInd/>
        <w:spacing w:after="0"/>
        <w:ind w:firstLineChars="0"/>
        <w:textAlignment w:val="auto"/>
      </w:pPr>
      <w:r w:rsidRPr="00F316F7">
        <w:t xml:space="preserve">Alt 1: use existing random access configurations table for unpaired spectrum (i.e., Table 6.3.3.2-4 in TS38.211) </w:t>
      </w:r>
    </w:p>
    <w:p w14:paraId="51D2247B" w14:textId="77777777" w:rsidR="00C6164F" w:rsidRPr="00F316F7" w:rsidRDefault="00C6164F" w:rsidP="00C6164F">
      <w:pPr>
        <w:pStyle w:val="ListParagraph"/>
        <w:numPr>
          <w:ilvl w:val="2"/>
          <w:numId w:val="46"/>
        </w:numPr>
        <w:overflowPunct/>
        <w:autoSpaceDE/>
        <w:autoSpaceDN/>
        <w:adjustRightInd/>
        <w:spacing w:after="0"/>
        <w:ind w:firstLineChars="0"/>
        <w:textAlignment w:val="auto"/>
      </w:pPr>
      <w:r w:rsidRPr="00F316F7">
        <w:t>FFS whether to introduce new parameter(s) to determine the slot number for ROs in SBFD symbols.</w:t>
      </w:r>
    </w:p>
    <w:p w14:paraId="05CE6F09" w14:textId="77777777" w:rsidR="00C6164F" w:rsidRPr="00F316F7" w:rsidRDefault="00C6164F" w:rsidP="00C6164F">
      <w:pPr>
        <w:pStyle w:val="ListParagraph"/>
        <w:numPr>
          <w:ilvl w:val="1"/>
          <w:numId w:val="46"/>
        </w:numPr>
        <w:overflowPunct/>
        <w:autoSpaceDE/>
        <w:autoSpaceDN/>
        <w:adjustRightInd/>
        <w:spacing w:after="0"/>
        <w:ind w:firstLineChars="0"/>
        <w:textAlignment w:val="auto"/>
      </w:pPr>
      <w:r w:rsidRPr="00F316F7">
        <w:t>Alt 3: Introduce new entries on top of existing random access configurations table for unpaired spectrum (i.e., Table 6.3.3.2-4 in TS38.211)</w:t>
      </w:r>
    </w:p>
    <w:p w14:paraId="5B865268" w14:textId="77777777" w:rsidR="00C6164F" w:rsidRPr="00F316F7" w:rsidRDefault="00C6164F" w:rsidP="00C6164F">
      <w:pPr>
        <w:pStyle w:val="ListParagraph"/>
        <w:numPr>
          <w:ilvl w:val="0"/>
          <w:numId w:val="46"/>
        </w:numPr>
        <w:overflowPunct/>
        <w:autoSpaceDE/>
        <w:autoSpaceDN/>
        <w:adjustRightInd/>
        <w:spacing w:after="0"/>
        <w:ind w:firstLineChars="0"/>
        <w:textAlignment w:val="auto"/>
      </w:pPr>
      <w:r w:rsidRPr="00F316F7">
        <w:t xml:space="preserve">For FR1, </w:t>
      </w:r>
      <w:r w:rsidRPr="00F316F7">
        <w:rPr>
          <w:rFonts w:eastAsia="Malgun Gothic" w:hint="eastAsia"/>
        </w:rPr>
        <w:t>consider</w:t>
      </w:r>
      <w:r w:rsidRPr="00F316F7">
        <w:t xml:space="preserve"> from the following alternatives:</w:t>
      </w:r>
    </w:p>
    <w:p w14:paraId="4B144B14" w14:textId="77777777" w:rsidR="00C6164F" w:rsidRPr="00F316F7" w:rsidRDefault="00C6164F" w:rsidP="00C6164F">
      <w:pPr>
        <w:pStyle w:val="ListParagraph"/>
        <w:numPr>
          <w:ilvl w:val="1"/>
          <w:numId w:val="46"/>
        </w:numPr>
        <w:overflowPunct/>
        <w:autoSpaceDE/>
        <w:autoSpaceDN/>
        <w:adjustRightInd/>
        <w:spacing w:after="0"/>
        <w:ind w:firstLineChars="0"/>
        <w:textAlignment w:val="auto"/>
      </w:pPr>
      <w:r w:rsidRPr="00F316F7">
        <w:t xml:space="preserve">Alt 1: Use existing random access configurations table for unpaired spectrum (i.e., Table 6.3.3.2-3 in TS38.211) </w:t>
      </w:r>
    </w:p>
    <w:p w14:paraId="64911C4C" w14:textId="77777777" w:rsidR="00C6164F" w:rsidRPr="00F316F7" w:rsidRDefault="00C6164F" w:rsidP="00C6164F">
      <w:pPr>
        <w:pStyle w:val="ListParagraph"/>
        <w:numPr>
          <w:ilvl w:val="2"/>
          <w:numId w:val="46"/>
        </w:numPr>
        <w:overflowPunct/>
        <w:autoSpaceDE/>
        <w:autoSpaceDN/>
        <w:adjustRightInd/>
        <w:spacing w:after="0"/>
        <w:ind w:firstLineChars="0"/>
        <w:textAlignment w:val="auto"/>
      </w:pPr>
      <w:r w:rsidRPr="00F316F7">
        <w:t>FFS whether to introduce new parameter(s) to determine the subframe number for ROs in SBFD symbols.</w:t>
      </w:r>
    </w:p>
    <w:p w14:paraId="2DF78E3D" w14:textId="77777777" w:rsidR="00C6164F" w:rsidRPr="00F316F7" w:rsidRDefault="00C6164F" w:rsidP="00C6164F">
      <w:pPr>
        <w:pStyle w:val="ListParagraph"/>
        <w:numPr>
          <w:ilvl w:val="1"/>
          <w:numId w:val="46"/>
        </w:numPr>
        <w:overflowPunct/>
        <w:autoSpaceDE/>
        <w:autoSpaceDN/>
        <w:adjustRightInd/>
        <w:spacing w:after="0"/>
        <w:ind w:firstLineChars="0"/>
        <w:textAlignment w:val="auto"/>
      </w:pPr>
      <w:r w:rsidRPr="00F316F7">
        <w:t>Alt 2: Use existing random access configurations table for paired spectrum/supplementary uplink (i.e., Table 6.3.3.2-2 in TS38.211)</w:t>
      </w:r>
    </w:p>
    <w:p w14:paraId="02CA577D" w14:textId="5D8EC99E" w:rsidR="00C6164F" w:rsidRPr="00F316F7" w:rsidRDefault="00C6164F" w:rsidP="00C6164F">
      <w:pPr>
        <w:pStyle w:val="ListParagraph"/>
        <w:numPr>
          <w:ilvl w:val="1"/>
          <w:numId w:val="46"/>
        </w:numPr>
        <w:overflowPunct/>
        <w:autoSpaceDE/>
        <w:autoSpaceDN/>
        <w:adjustRightInd/>
        <w:spacing w:after="0"/>
        <w:ind w:firstLineChars="0"/>
        <w:textAlignment w:val="auto"/>
      </w:pPr>
      <w:r w:rsidRPr="00F316F7">
        <w:t>Alt 3: Introduce new entries on top of existing random access configurations table for unpaired spectrum (i.e., Table 6.3.3.2-3 in TS38.211)</w:t>
      </w:r>
    </w:p>
    <w:p w14:paraId="278AF668" w14:textId="77777777" w:rsidR="00C6164F" w:rsidRPr="00F316F7" w:rsidRDefault="00C6164F" w:rsidP="00C6164F">
      <w:pPr>
        <w:rPr>
          <w:b/>
          <w:bCs/>
          <w:iCs/>
          <w:highlight w:val="green"/>
        </w:rPr>
      </w:pPr>
      <w:r w:rsidRPr="00F316F7">
        <w:rPr>
          <w:b/>
          <w:bCs/>
          <w:iCs/>
          <w:highlight w:val="green"/>
        </w:rPr>
        <w:t>Agreement</w:t>
      </w:r>
    </w:p>
    <w:p w14:paraId="191BBCC4" w14:textId="77777777" w:rsidR="00C6164F" w:rsidRPr="00F316F7" w:rsidRDefault="00C6164F" w:rsidP="00C6164F">
      <w:r w:rsidRPr="00F316F7">
        <w:t xml:space="preserve">For Option 1 (i.e., use one single RACH configuration with possible enhancement) to support random access operation for SBFD-aware UEs in RRC CONNECTED state, </w:t>
      </w:r>
    </w:p>
    <w:p w14:paraId="58257289" w14:textId="77777777" w:rsidR="00C6164F" w:rsidRPr="00F316F7" w:rsidRDefault="00C6164F" w:rsidP="00C6164F">
      <w:pPr>
        <w:pStyle w:val="ListParagraph"/>
        <w:numPr>
          <w:ilvl w:val="0"/>
          <w:numId w:val="46"/>
        </w:numPr>
        <w:overflowPunct/>
        <w:autoSpaceDE/>
        <w:autoSpaceDN/>
        <w:adjustRightInd/>
        <w:spacing w:after="0"/>
        <w:ind w:firstLineChars="0"/>
        <w:textAlignment w:val="auto"/>
      </w:pPr>
      <w:r w:rsidRPr="00F316F7">
        <w:lastRenderedPageBreak/>
        <w:t xml:space="preserve">no enhancements for the RO validation rule for the ROs in non-SBFD symbols and the ROs in SBFD symbols configured as flexible by </w:t>
      </w:r>
      <w:proofErr w:type="spellStart"/>
      <w:r w:rsidRPr="00F316F7">
        <w:rPr>
          <w:i/>
          <w:iCs/>
        </w:rPr>
        <w:t>tdd</w:t>
      </w:r>
      <w:proofErr w:type="spellEnd"/>
      <w:r w:rsidRPr="00F316F7">
        <w:rPr>
          <w:i/>
          <w:iCs/>
        </w:rPr>
        <w:t>-UL-DL-</w:t>
      </w:r>
      <w:proofErr w:type="spellStart"/>
      <w:r w:rsidRPr="00F316F7">
        <w:rPr>
          <w:i/>
          <w:iCs/>
        </w:rPr>
        <w:t>ConfigurationCommon</w:t>
      </w:r>
      <w:proofErr w:type="spellEnd"/>
      <w:r w:rsidRPr="00F316F7">
        <w:rPr>
          <w:i/>
          <w:iCs/>
        </w:rPr>
        <w:t xml:space="preserve"> </w:t>
      </w:r>
      <w:r w:rsidRPr="00F316F7">
        <w:t xml:space="preserve">(if any). </w:t>
      </w:r>
    </w:p>
    <w:p w14:paraId="2FA7C89D" w14:textId="77777777" w:rsidR="00C6164F" w:rsidRPr="00F316F7" w:rsidRDefault="00C6164F" w:rsidP="00C6164F">
      <w:pPr>
        <w:pStyle w:val="ListParagraph"/>
        <w:numPr>
          <w:ilvl w:val="1"/>
          <w:numId w:val="46"/>
        </w:numPr>
        <w:overflowPunct/>
        <w:autoSpaceDE/>
        <w:autoSpaceDN/>
        <w:adjustRightInd/>
        <w:spacing w:after="0"/>
        <w:ind w:firstLineChars="0"/>
        <w:textAlignment w:val="auto"/>
      </w:pPr>
      <w:r w:rsidRPr="00F316F7">
        <w:t>FFS: the ROs in non-SBFD symbols that are valid for non-SBFD aware UEs are also valid for SBFD aware UEs.</w:t>
      </w:r>
    </w:p>
    <w:p w14:paraId="52C7F684" w14:textId="77777777" w:rsidR="00C6164F" w:rsidRPr="00F316F7" w:rsidRDefault="00C6164F" w:rsidP="00C6164F">
      <w:pPr>
        <w:pStyle w:val="ListParagraph"/>
        <w:numPr>
          <w:ilvl w:val="1"/>
          <w:numId w:val="46"/>
        </w:numPr>
        <w:overflowPunct/>
        <w:autoSpaceDE/>
        <w:autoSpaceDN/>
        <w:adjustRightInd/>
        <w:spacing w:after="0"/>
        <w:ind w:firstLineChars="0"/>
        <w:textAlignment w:val="auto"/>
      </w:pPr>
      <w:r w:rsidRPr="00F316F7">
        <w:t>FFS: It’s up to network configuration to ensure the ROs in SBFD symbols configured as</w:t>
      </w:r>
      <w:r w:rsidRPr="00F316F7">
        <w:rPr>
          <w:strike/>
        </w:rPr>
        <w:t xml:space="preserve"> </w:t>
      </w:r>
      <w:r w:rsidRPr="00F316F7">
        <w:t xml:space="preserve">flexible by </w:t>
      </w:r>
      <w:proofErr w:type="spellStart"/>
      <w:r w:rsidRPr="00F316F7">
        <w:rPr>
          <w:i/>
          <w:iCs/>
        </w:rPr>
        <w:t>tdd</w:t>
      </w:r>
      <w:proofErr w:type="spellEnd"/>
      <w:r w:rsidRPr="00F316F7">
        <w:rPr>
          <w:i/>
          <w:iCs/>
        </w:rPr>
        <w:t>-UL-DL-</w:t>
      </w:r>
      <w:proofErr w:type="spellStart"/>
      <w:r w:rsidRPr="00F316F7">
        <w:rPr>
          <w:i/>
          <w:iCs/>
        </w:rPr>
        <w:t>ConfigurationCommon</w:t>
      </w:r>
      <w:proofErr w:type="spellEnd"/>
      <w:r w:rsidRPr="00F316F7">
        <w:rPr>
          <w:i/>
          <w:iCs/>
        </w:rPr>
        <w:t>,</w:t>
      </w:r>
      <w:r w:rsidRPr="00F316F7">
        <w:t xml:space="preserve"> which are valid for non-SBFD aware UEs based on legacy RO validation rule, are also valid for SBFD aware UEs (i.e., the configured ROs in SBFD symbols, if configured as flexible by </w:t>
      </w:r>
      <w:proofErr w:type="spellStart"/>
      <w:r w:rsidRPr="00F316F7">
        <w:rPr>
          <w:i/>
          <w:iCs/>
        </w:rPr>
        <w:t>tdd</w:t>
      </w:r>
      <w:proofErr w:type="spellEnd"/>
      <w:r w:rsidRPr="00F316F7">
        <w:rPr>
          <w:i/>
          <w:iCs/>
        </w:rPr>
        <w:t>-UL-DL-</w:t>
      </w:r>
      <w:proofErr w:type="spellStart"/>
      <w:r w:rsidRPr="00F316F7">
        <w:rPr>
          <w:i/>
          <w:iCs/>
        </w:rPr>
        <w:t>ConfigurationCommon</w:t>
      </w:r>
      <w:proofErr w:type="spellEnd"/>
      <w:r w:rsidRPr="00F316F7">
        <w:t>, are within the UL usable PRBs)</w:t>
      </w:r>
    </w:p>
    <w:p w14:paraId="5C490ABB" w14:textId="77777777" w:rsidR="00C6164F" w:rsidRPr="00F316F7" w:rsidRDefault="00C6164F" w:rsidP="00C6164F">
      <w:pPr>
        <w:pStyle w:val="ListParagraph"/>
        <w:numPr>
          <w:ilvl w:val="0"/>
          <w:numId w:val="46"/>
        </w:numPr>
        <w:overflowPunct/>
        <w:autoSpaceDE/>
        <w:autoSpaceDN/>
        <w:adjustRightInd/>
        <w:spacing w:after="0"/>
        <w:ind w:firstLineChars="0"/>
        <w:textAlignment w:val="auto"/>
      </w:pPr>
      <w:r w:rsidRPr="00F316F7">
        <w:t xml:space="preserve">the RO in SBFD symbols configured as downlink by </w:t>
      </w:r>
      <w:proofErr w:type="spellStart"/>
      <w:r w:rsidRPr="00F316F7">
        <w:rPr>
          <w:i/>
          <w:iCs/>
        </w:rPr>
        <w:t>tdd</w:t>
      </w:r>
      <w:proofErr w:type="spellEnd"/>
      <w:r w:rsidRPr="00F316F7">
        <w:rPr>
          <w:i/>
          <w:iCs/>
        </w:rPr>
        <w:t>-UL-DL-</w:t>
      </w:r>
      <w:proofErr w:type="spellStart"/>
      <w:r w:rsidRPr="00F316F7">
        <w:rPr>
          <w:i/>
          <w:iCs/>
        </w:rPr>
        <w:t>ConfigurationCommon</w:t>
      </w:r>
      <w:proofErr w:type="spellEnd"/>
      <w:r w:rsidRPr="00F316F7">
        <w:t xml:space="preserve"> is valid if at least:</w:t>
      </w:r>
    </w:p>
    <w:p w14:paraId="792D8D88" w14:textId="77777777" w:rsidR="00C6164F" w:rsidRPr="00F316F7" w:rsidRDefault="00C6164F" w:rsidP="00C6164F">
      <w:pPr>
        <w:pStyle w:val="ListParagraph"/>
        <w:numPr>
          <w:ilvl w:val="1"/>
          <w:numId w:val="46"/>
        </w:numPr>
        <w:overflowPunct/>
        <w:autoSpaceDE/>
        <w:autoSpaceDN/>
        <w:adjustRightInd/>
        <w:spacing w:after="0"/>
        <w:ind w:firstLineChars="0"/>
        <w:textAlignment w:val="auto"/>
      </w:pPr>
      <w:r w:rsidRPr="00F316F7">
        <w:t>Time and frequency resource of the RO are fully within UL usable PRBs, and not overlapped with SSB</w:t>
      </w:r>
    </w:p>
    <w:p w14:paraId="639BA64C" w14:textId="77777777" w:rsidR="00C6164F" w:rsidRPr="00F316F7" w:rsidRDefault="00C6164F" w:rsidP="00C6164F">
      <w:pPr>
        <w:pStyle w:val="ListParagraph"/>
        <w:numPr>
          <w:ilvl w:val="1"/>
          <w:numId w:val="46"/>
        </w:numPr>
        <w:overflowPunct/>
        <w:autoSpaceDE/>
        <w:autoSpaceDN/>
        <w:adjustRightInd/>
        <w:spacing w:after="0"/>
        <w:ind w:firstLineChars="0"/>
        <w:textAlignment w:val="auto"/>
      </w:pPr>
      <w:r w:rsidRPr="00F316F7">
        <w:t>FFS: Other condition.</w:t>
      </w:r>
    </w:p>
    <w:p w14:paraId="6547903E" w14:textId="77777777" w:rsidR="00C6164F" w:rsidRPr="00F316F7" w:rsidRDefault="00C6164F" w:rsidP="00C6164F">
      <w:pPr>
        <w:rPr>
          <w:iCs/>
        </w:rPr>
      </w:pPr>
      <w:r w:rsidRPr="00F316F7">
        <w:t xml:space="preserve">Note: For the case that all the SBFD symbols configured as downlink by </w:t>
      </w:r>
      <w:proofErr w:type="spellStart"/>
      <w:r w:rsidRPr="00F316F7">
        <w:rPr>
          <w:i/>
          <w:iCs/>
        </w:rPr>
        <w:t>tdd</w:t>
      </w:r>
      <w:proofErr w:type="spellEnd"/>
      <w:r w:rsidRPr="00F316F7">
        <w:rPr>
          <w:i/>
          <w:iCs/>
        </w:rPr>
        <w:t>-UL-DL-</w:t>
      </w:r>
      <w:proofErr w:type="spellStart"/>
      <w:r w:rsidRPr="00F316F7">
        <w:rPr>
          <w:i/>
          <w:iCs/>
        </w:rPr>
        <w:t>ConfigurationCommon</w:t>
      </w:r>
      <w:proofErr w:type="spellEnd"/>
      <w:r w:rsidRPr="00F316F7">
        <w:rPr>
          <w:i/>
          <w:iCs/>
        </w:rPr>
        <w:t>,</w:t>
      </w:r>
      <w:r w:rsidRPr="00F316F7">
        <w:t xml:space="preserve"> there is no restriction that all the configured ROs in SBFD symbols should be within the UL usable PRBs.</w:t>
      </w:r>
    </w:p>
    <w:p w14:paraId="7993C5EA" w14:textId="374FC3A7" w:rsidR="00C6164F" w:rsidRDefault="00C6164F" w:rsidP="00C6164F">
      <w:pPr>
        <w:pStyle w:val="Heading2"/>
      </w:pPr>
      <w:r>
        <w:t>6.3 RAN1#117</w:t>
      </w:r>
    </w:p>
    <w:p w14:paraId="3AFAE56D" w14:textId="77777777" w:rsidR="00392967" w:rsidRPr="003C2F4F" w:rsidRDefault="00392967" w:rsidP="00392967">
      <w:pPr>
        <w:rPr>
          <w:b/>
          <w:bCs/>
        </w:rPr>
      </w:pPr>
      <w:r w:rsidRPr="003C2F4F">
        <w:rPr>
          <w:b/>
          <w:bCs/>
          <w:highlight w:val="green"/>
        </w:rPr>
        <w:t>Agreement</w:t>
      </w:r>
    </w:p>
    <w:p w14:paraId="464053B3" w14:textId="77777777" w:rsidR="00392967" w:rsidRPr="003C2F4F" w:rsidRDefault="00392967" w:rsidP="00392967">
      <w:pPr>
        <w:rPr>
          <w:color w:val="000000" w:themeColor="text1"/>
        </w:rPr>
      </w:pPr>
      <w:r w:rsidRPr="003C2F4F">
        <w:rPr>
          <w:color w:val="000000" w:themeColor="text1"/>
        </w:rPr>
        <w:t xml:space="preserve">A RO across SBFD symbols and non-SBFD symbols in the same slot or across slots is invalid by default. </w:t>
      </w:r>
    </w:p>
    <w:p w14:paraId="2CD7D059" w14:textId="77777777" w:rsidR="00392967" w:rsidRPr="003C2F4F" w:rsidRDefault="00392967" w:rsidP="00392967">
      <w:pPr>
        <w:rPr>
          <w:color w:val="000000" w:themeColor="text1"/>
        </w:rPr>
      </w:pPr>
      <w:r w:rsidRPr="003C2F4F">
        <w:rPr>
          <w:color w:val="000000" w:themeColor="text1"/>
        </w:rPr>
        <w:t>A configured RO starting from SBFD symbol and ending in</w:t>
      </w:r>
      <w:r w:rsidRPr="003C2F4F">
        <w:t xml:space="preserve"> non-SBFD symbol either in the same slot or across different slots can be valid based on network configuration. This</w:t>
      </w:r>
      <w:r w:rsidRPr="003C2F4F">
        <w:rPr>
          <w:rFonts w:eastAsia="DengXian"/>
          <w:iCs/>
        </w:rPr>
        <w:t xml:space="preserve"> is only supported for RACH configuration option 2 and only supported for the ROs configured by the additional RACH configuration. </w:t>
      </w:r>
      <w:r w:rsidRPr="003C2F4F">
        <w:rPr>
          <w:color w:val="000000" w:themeColor="text1"/>
        </w:rPr>
        <w:t>If network configures such RO as a valid RO, UE should treat the RO as an additional-RO in SBFD symbols, and the followings are assumed by network and UE:</w:t>
      </w:r>
    </w:p>
    <w:p w14:paraId="6E60A365" w14:textId="77777777" w:rsidR="00392967" w:rsidRPr="00627CBA" w:rsidRDefault="00392967" w:rsidP="00392967">
      <w:pPr>
        <w:pStyle w:val="ListParagraph"/>
        <w:widowControl w:val="0"/>
        <w:numPr>
          <w:ilvl w:val="0"/>
          <w:numId w:val="46"/>
        </w:numPr>
        <w:overflowPunct/>
        <w:adjustRightInd/>
        <w:spacing w:after="0"/>
        <w:ind w:firstLineChars="0"/>
        <w:jc w:val="both"/>
        <w:textAlignment w:val="auto"/>
        <w:rPr>
          <w:color w:val="000000" w:themeColor="text1"/>
        </w:rPr>
      </w:pPr>
      <w:r w:rsidRPr="00627CBA">
        <w:rPr>
          <w:color w:val="000000" w:themeColor="text1"/>
        </w:rPr>
        <w:t>The same frequency resources are used for both the SBFD segment and non-SBFD segment of the PRACH.</w:t>
      </w:r>
    </w:p>
    <w:p w14:paraId="0C695B52" w14:textId="77777777" w:rsidR="00392967" w:rsidRPr="003C2F4F" w:rsidRDefault="00392967" w:rsidP="00392967">
      <w:pPr>
        <w:pStyle w:val="ListParagraph"/>
        <w:widowControl w:val="0"/>
        <w:numPr>
          <w:ilvl w:val="0"/>
          <w:numId w:val="46"/>
        </w:numPr>
        <w:overflowPunct/>
        <w:adjustRightInd/>
        <w:spacing w:after="0"/>
        <w:ind w:firstLineChars="0"/>
        <w:jc w:val="both"/>
        <w:textAlignment w:val="auto"/>
        <w:rPr>
          <w:color w:val="000000" w:themeColor="text1"/>
        </w:rPr>
      </w:pPr>
      <w:r w:rsidRPr="003C2F4F">
        <w:rPr>
          <w:color w:val="000000" w:themeColor="text1"/>
        </w:rPr>
        <w:t>The same UL transmit power is used for both the SBFD segment and non-SBFD segment of the PRACH.</w:t>
      </w:r>
    </w:p>
    <w:p w14:paraId="40E11568" w14:textId="77777777" w:rsidR="00392967" w:rsidRPr="003C2F4F" w:rsidRDefault="00392967" w:rsidP="00392967">
      <w:pPr>
        <w:pStyle w:val="ListParagraph"/>
        <w:widowControl w:val="0"/>
        <w:numPr>
          <w:ilvl w:val="0"/>
          <w:numId w:val="46"/>
        </w:numPr>
        <w:overflowPunct/>
        <w:adjustRightInd/>
        <w:spacing w:after="0"/>
        <w:ind w:firstLineChars="0"/>
        <w:jc w:val="both"/>
        <w:textAlignment w:val="auto"/>
        <w:rPr>
          <w:color w:val="000000" w:themeColor="text1"/>
        </w:rPr>
      </w:pPr>
      <w:r w:rsidRPr="003C2F4F">
        <w:rPr>
          <w:color w:val="000000" w:themeColor="text1"/>
        </w:rPr>
        <w:t>The same UL spatial domain filter is used for both the SBFD segment and non-SBFD segment of the PRACH.</w:t>
      </w:r>
    </w:p>
    <w:p w14:paraId="15FF0E9A" w14:textId="77777777" w:rsidR="00392967" w:rsidRPr="003C2F4F" w:rsidRDefault="00392967" w:rsidP="00392967">
      <w:pPr>
        <w:pStyle w:val="ListParagraph"/>
        <w:widowControl w:val="0"/>
        <w:numPr>
          <w:ilvl w:val="0"/>
          <w:numId w:val="46"/>
        </w:numPr>
        <w:overflowPunct/>
        <w:adjustRightInd/>
        <w:spacing w:after="0"/>
        <w:ind w:firstLineChars="0"/>
        <w:jc w:val="both"/>
        <w:textAlignment w:val="auto"/>
        <w:rPr>
          <w:color w:val="000000" w:themeColor="text1"/>
        </w:rPr>
      </w:pPr>
      <w:r w:rsidRPr="003C2F4F">
        <w:rPr>
          <w:color w:val="000000" w:themeColor="text1"/>
        </w:rPr>
        <w:t>UE doesn’t stop PRACH transmission in the transition period/gap (if any) between SBFD and non-SBFD symbols</w:t>
      </w:r>
    </w:p>
    <w:p w14:paraId="74DFD8EC" w14:textId="77777777" w:rsidR="00392967" w:rsidRPr="003C2F4F" w:rsidRDefault="00392967" w:rsidP="00392967">
      <w:pPr>
        <w:pStyle w:val="ListParagraph"/>
        <w:widowControl w:val="0"/>
        <w:numPr>
          <w:ilvl w:val="0"/>
          <w:numId w:val="46"/>
        </w:numPr>
        <w:overflowPunct/>
        <w:adjustRightInd/>
        <w:spacing w:after="0"/>
        <w:ind w:firstLineChars="0"/>
        <w:jc w:val="both"/>
        <w:textAlignment w:val="auto"/>
        <w:rPr>
          <w:color w:val="000000" w:themeColor="text1"/>
        </w:rPr>
      </w:pPr>
      <w:r w:rsidRPr="003C2F4F">
        <w:rPr>
          <w:color w:val="000000" w:themeColor="text1"/>
        </w:rPr>
        <w:t>There are no phase coherency requirements on the UE between the SBFD segment and non-SBFD segment of the PRACH.</w:t>
      </w:r>
    </w:p>
    <w:p w14:paraId="4A91D1AA" w14:textId="77777777" w:rsidR="00392967" w:rsidRPr="003C2F4F" w:rsidRDefault="00392967" w:rsidP="00392967">
      <w:pPr>
        <w:pStyle w:val="ListParagraph"/>
        <w:widowControl w:val="0"/>
        <w:numPr>
          <w:ilvl w:val="0"/>
          <w:numId w:val="46"/>
        </w:numPr>
        <w:overflowPunct/>
        <w:adjustRightInd/>
        <w:spacing w:after="0"/>
        <w:ind w:firstLineChars="0"/>
        <w:jc w:val="both"/>
        <w:textAlignment w:val="auto"/>
        <w:rPr>
          <w:color w:val="000000" w:themeColor="text1"/>
        </w:rPr>
      </w:pPr>
      <w:r w:rsidRPr="003C2F4F">
        <w:rPr>
          <w:color w:val="000000" w:themeColor="text1"/>
        </w:rPr>
        <w:t>Other assumptions are not precluded.</w:t>
      </w:r>
    </w:p>
    <w:p w14:paraId="5725513B" w14:textId="77777777" w:rsidR="00392967" w:rsidRPr="003C2F4F" w:rsidRDefault="00392967" w:rsidP="00392967">
      <w:pPr>
        <w:rPr>
          <w:color w:val="000000" w:themeColor="text1"/>
        </w:rPr>
      </w:pPr>
      <w:r w:rsidRPr="003C2F4F">
        <w:rPr>
          <w:color w:val="000000" w:themeColor="text1"/>
        </w:rPr>
        <w:t>NOTE: For FR2, network may need to ensure that the additional-RO and the legacy RO, which overlap with each other in time domain, are mapped to the same SSB.</w:t>
      </w:r>
    </w:p>
    <w:p w14:paraId="12FC0DBC" w14:textId="77777777" w:rsidR="00392967" w:rsidRPr="003C2F4F" w:rsidRDefault="00392967" w:rsidP="00392967">
      <w:pPr>
        <w:rPr>
          <w:b/>
          <w:bCs/>
        </w:rPr>
      </w:pPr>
      <w:r w:rsidRPr="003C2F4F">
        <w:rPr>
          <w:b/>
          <w:bCs/>
          <w:highlight w:val="green"/>
        </w:rPr>
        <w:t>Agreement</w:t>
      </w:r>
    </w:p>
    <w:p w14:paraId="6AA7939A" w14:textId="77777777" w:rsidR="00392967" w:rsidRPr="00A74A7B" w:rsidRDefault="00392967" w:rsidP="00392967">
      <w:r w:rsidRPr="00A74A7B">
        <w:t>Support random access in SBFD symbols for UEs in RRC_IDLE/INACTIVE mode.</w:t>
      </w:r>
      <w:r w:rsidRPr="00A74A7B">
        <w:rPr>
          <w:rFonts w:hint="eastAsia"/>
        </w:rPr>
        <w:t xml:space="preserve"> </w:t>
      </w:r>
    </w:p>
    <w:p w14:paraId="6FF523E0" w14:textId="77777777" w:rsidR="00392967" w:rsidRPr="003C2F4F" w:rsidRDefault="00392967" w:rsidP="00392967">
      <w:pPr>
        <w:rPr>
          <w:b/>
          <w:bCs/>
        </w:rPr>
      </w:pPr>
      <w:r w:rsidRPr="003C2F4F">
        <w:rPr>
          <w:b/>
          <w:bCs/>
          <w:highlight w:val="green"/>
        </w:rPr>
        <w:t>Agreement</w:t>
      </w:r>
    </w:p>
    <w:p w14:paraId="2A6E497A" w14:textId="77777777" w:rsidR="00392967" w:rsidRPr="00104E69" w:rsidRDefault="00392967" w:rsidP="00392967">
      <w:pPr>
        <w:rPr>
          <w:rFonts w:eastAsia="DengXian"/>
          <w:iCs/>
        </w:rPr>
      </w:pPr>
      <w:r w:rsidRPr="00104E69">
        <w:rPr>
          <w:rFonts w:eastAsia="DengXian"/>
          <w:iCs/>
        </w:rPr>
        <w:t>Confirm the following working assumption.</w:t>
      </w:r>
    </w:p>
    <w:p w14:paraId="6405A5F5" w14:textId="77777777" w:rsidR="00392967" w:rsidRDefault="00392967" w:rsidP="00392967">
      <w:pPr>
        <w:rPr>
          <w:b/>
          <w:bCs/>
          <w:iCs/>
          <w:highlight w:val="darkYellow"/>
        </w:rPr>
      </w:pPr>
      <w:r>
        <w:rPr>
          <w:b/>
          <w:bCs/>
          <w:iCs/>
          <w:highlight w:val="darkYellow"/>
        </w:rPr>
        <w:t>Working Assumption</w:t>
      </w:r>
    </w:p>
    <w:p w14:paraId="47BCA3A3" w14:textId="77777777" w:rsidR="00392967" w:rsidRDefault="00392967" w:rsidP="00392967">
      <w:r>
        <w:t>For SBFD-aware UEs in RRC CONNECTED state, both RACH configuration Option 1 with Alt 1-1 (i.e., use one single RACH configuration, and only based on the existing parameters of the single RACH configuration) and RACH configuration Option 2 (i.e., Use two separate RACH configurations, including one legacy RACH configuration and one additional RACH configuration) are supported. Enabling both options at the same time for a UE is not supported.</w:t>
      </w:r>
    </w:p>
    <w:p w14:paraId="2ADE72D1" w14:textId="77777777" w:rsidR="00392967" w:rsidRDefault="00392967" w:rsidP="00392967">
      <w:pPr>
        <w:pStyle w:val="ListParagraph"/>
        <w:widowControl w:val="0"/>
        <w:numPr>
          <w:ilvl w:val="0"/>
          <w:numId w:val="46"/>
        </w:numPr>
        <w:overflowPunct/>
        <w:adjustRightInd/>
        <w:spacing w:after="0"/>
        <w:ind w:firstLineChars="0"/>
        <w:jc w:val="both"/>
        <w:textAlignment w:val="auto"/>
      </w:pPr>
      <w:r>
        <w:t xml:space="preserve">For Option 1 with Alt 1-1, FFS whether/how to reinterpret </w:t>
      </w:r>
      <w:r>
        <w:rPr>
          <w:i/>
          <w:iCs/>
        </w:rPr>
        <w:t>msg1-FrequencyStart</w:t>
      </w:r>
      <w:r>
        <w:t xml:space="preserve"> in </w:t>
      </w:r>
      <w:proofErr w:type="spellStart"/>
      <w:r>
        <w:rPr>
          <w:i/>
          <w:iCs/>
        </w:rPr>
        <w:t>rach-ConfigCommon</w:t>
      </w:r>
      <w:proofErr w:type="spellEnd"/>
      <w:r>
        <w:rPr>
          <w:i/>
          <w:iCs/>
        </w:rPr>
        <w:t>,</w:t>
      </w:r>
      <w:r>
        <w:t xml:space="preserve"> RO validation rules and SSB-RO mapping rules, etc.</w:t>
      </w:r>
    </w:p>
    <w:p w14:paraId="32E78428" w14:textId="77777777" w:rsidR="00392967" w:rsidRDefault="00392967" w:rsidP="00392967">
      <w:pPr>
        <w:pStyle w:val="ListParagraph"/>
        <w:widowControl w:val="0"/>
        <w:numPr>
          <w:ilvl w:val="0"/>
          <w:numId w:val="46"/>
        </w:numPr>
        <w:overflowPunct/>
        <w:adjustRightInd/>
        <w:spacing w:after="0"/>
        <w:ind w:firstLineChars="0"/>
        <w:jc w:val="both"/>
        <w:textAlignment w:val="auto"/>
      </w:pPr>
      <w:r>
        <w:t>For Option 2, FFS the RO validation rules, SSB-RO mapping rules, whether all the parameters currently in</w:t>
      </w:r>
      <w:r>
        <w:rPr>
          <w:i/>
          <w:iCs/>
        </w:rPr>
        <w:t xml:space="preserve"> </w:t>
      </w:r>
      <w:proofErr w:type="spellStart"/>
      <w:r>
        <w:rPr>
          <w:i/>
          <w:iCs/>
        </w:rPr>
        <w:t>rach-ConfigCommon</w:t>
      </w:r>
      <w:proofErr w:type="spellEnd"/>
      <w:r>
        <w:t xml:space="preserve"> are necessary to be included in the additional RACH configuration, etc.</w:t>
      </w:r>
    </w:p>
    <w:p w14:paraId="76C5D043" w14:textId="77777777" w:rsidR="00392967" w:rsidRDefault="00392967" w:rsidP="00392967">
      <w:pPr>
        <w:rPr>
          <w:iCs/>
        </w:rPr>
      </w:pPr>
      <w:r>
        <w:rPr>
          <w:iCs/>
        </w:rPr>
        <w:t>UE is not required to support both options.</w:t>
      </w:r>
    </w:p>
    <w:p w14:paraId="4C85FE94" w14:textId="77777777" w:rsidR="00392967" w:rsidRPr="00627CBA" w:rsidRDefault="00392967" w:rsidP="00392967">
      <w:pPr>
        <w:widowControl w:val="0"/>
        <w:jc w:val="both"/>
        <w:rPr>
          <w:rFonts w:eastAsiaTheme="minorEastAsia"/>
          <w:b/>
          <w:bCs/>
          <w:iCs/>
          <w:lang w:eastAsia="ko-KR"/>
        </w:rPr>
      </w:pPr>
      <w:r w:rsidRPr="00627CBA">
        <w:rPr>
          <w:rFonts w:eastAsiaTheme="minorEastAsia"/>
          <w:b/>
          <w:bCs/>
          <w:iCs/>
          <w:highlight w:val="green"/>
          <w:lang w:eastAsia="ko-KR"/>
        </w:rPr>
        <w:t>Agreement</w:t>
      </w:r>
    </w:p>
    <w:p w14:paraId="4B845732" w14:textId="77777777" w:rsidR="00392967" w:rsidRPr="009477EB" w:rsidRDefault="00392967" w:rsidP="00392967">
      <w:r w:rsidRPr="009477EB">
        <w:t xml:space="preserve">For SBFD-aware UEs in RRC CONNECTED state, and for RACH configuration Option 1 with Alt 1-1, for the ROs in SBFD symbols configured as downlink by </w:t>
      </w:r>
      <w:proofErr w:type="spellStart"/>
      <w:r w:rsidRPr="009477EB">
        <w:rPr>
          <w:i/>
          <w:iCs/>
        </w:rPr>
        <w:t>tdd</w:t>
      </w:r>
      <w:proofErr w:type="spellEnd"/>
      <w:r w:rsidRPr="009477EB">
        <w:rPr>
          <w:i/>
          <w:iCs/>
        </w:rPr>
        <w:t>-UL-DL-</w:t>
      </w:r>
      <w:proofErr w:type="spellStart"/>
      <w:r w:rsidRPr="009477EB">
        <w:rPr>
          <w:i/>
          <w:iCs/>
        </w:rPr>
        <w:t>ConfigurationCommon</w:t>
      </w:r>
      <w:proofErr w:type="spellEnd"/>
      <w:r w:rsidRPr="009477EB">
        <w:rPr>
          <w:rFonts w:hint="eastAsia"/>
        </w:rPr>
        <w:t>,</w:t>
      </w:r>
      <w:r w:rsidRPr="009477EB">
        <w:t xml:space="preserve"> consider whether </w:t>
      </w:r>
      <w:r>
        <w:t>additional</w:t>
      </w:r>
      <w:r w:rsidRPr="009477EB">
        <w:t xml:space="preserve"> condition(s) </w:t>
      </w:r>
      <w:r>
        <w:t xml:space="preserve">on top of what was agreed in RAN1#116bis </w:t>
      </w:r>
      <w:r w:rsidRPr="009477EB">
        <w:t>for RO validation are necessary. For example,</w:t>
      </w:r>
    </w:p>
    <w:p w14:paraId="2F11F46E" w14:textId="77777777" w:rsidR="00392967" w:rsidRPr="00627CBA" w:rsidRDefault="00392967" w:rsidP="00392967">
      <w:pPr>
        <w:pStyle w:val="ListParagraph"/>
        <w:widowControl w:val="0"/>
        <w:numPr>
          <w:ilvl w:val="0"/>
          <w:numId w:val="46"/>
        </w:numPr>
        <w:overflowPunct/>
        <w:spacing w:after="0"/>
        <w:ind w:firstLineChars="0"/>
        <w:jc w:val="both"/>
        <w:textAlignment w:val="auto"/>
      </w:pPr>
      <w:r w:rsidRPr="00627CBA">
        <w:lastRenderedPageBreak/>
        <w:t>Condition#1: A valid RO starts at least X&gt;=0 (FFS the value) symbols after a last downlink non-SBFD symbol.</w:t>
      </w:r>
    </w:p>
    <w:p w14:paraId="5EDADC94" w14:textId="77777777" w:rsidR="00392967" w:rsidRPr="00627CBA" w:rsidRDefault="00392967" w:rsidP="00392967">
      <w:pPr>
        <w:pStyle w:val="ListParagraph"/>
        <w:widowControl w:val="0"/>
        <w:numPr>
          <w:ilvl w:val="0"/>
          <w:numId w:val="46"/>
        </w:numPr>
        <w:overflowPunct/>
        <w:spacing w:after="0"/>
        <w:ind w:firstLineChars="0"/>
        <w:jc w:val="both"/>
        <w:textAlignment w:val="auto"/>
      </w:pPr>
      <w:r w:rsidRPr="00627CBA">
        <w:t>Condition#2: A valid RO starts at least X&gt;0 (FFS the value) symbols after the SSB.</w:t>
      </w:r>
    </w:p>
    <w:p w14:paraId="0D4CF196" w14:textId="77777777" w:rsidR="00392967" w:rsidRPr="00627CBA" w:rsidRDefault="00392967" w:rsidP="00392967">
      <w:pPr>
        <w:pStyle w:val="ListParagraph"/>
        <w:widowControl w:val="0"/>
        <w:numPr>
          <w:ilvl w:val="0"/>
          <w:numId w:val="46"/>
        </w:numPr>
        <w:overflowPunct/>
        <w:spacing w:after="0"/>
        <w:ind w:firstLineChars="0"/>
        <w:jc w:val="both"/>
        <w:textAlignment w:val="auto"/>
      </w:pPr>
      <w:r w:rsidRPr="00627CBA">
        <w:t>Condition#3: A valid RO does not precede a SSB in the PRACH slot.</w:t>
      </w:r>
    </w:p>
    <w:p w14:paraId="3D511587" w14:textId="77777777" w:rsidR="00392967" w:rsidRPr="00627CBA" w:rsidRDefault="00392967" w:rsidP="00392967">
      <w:pPr>
        <w:widowControl w:val="0"/>
        <w:jc w:val="both"/>
        <w:rPr>
          <w:rFonts w:eastAsiaTheme="minorEastAsia"/>
          <w:b/>
          <w:bCs/>
          <w:iCs/>
          <w:lang w:eastAsia="ko-KR"/>
        </w:rPr>
      </w:pPr>
      <w:r w:rsidRPr="00627CBA">
        <w:rPr>
          <w:rFonts w:eastAsiaTheme="minorEastAsia"/>
          <w:b/>
          <w:bCs/>
          <w:iCs/>
          <w:highlight w:val="green"/>
          <w:lang w:eastAsia="ko-KR"/>
        </w:rPr>
        <w:t>Agreement</w:t>
      </w:r>
    </w:p>
    <w:p w14:paraId="6AB3A027" w14:textId="77777777" w:rsidR="00392967" w:rsidRPr="00FF0EC7" w:rsidRDefault="00392967" w:rsidP="00392967">
      <w:r w:rsidRPr="00FF0EC7">
        <w:rPr>
          <w:rFonts w:hint="eastAsia"/>
        </w:rPr>
        <w:t>U</w:t>
      </w:r>
      <w:r w:rsidRPr="00FF0EC7">
        <w:t xml:space="preserve">pdate the following agreement made in RAN1#116-bis meeting: </w:t>
      </w:r>
    </w:p>
    <w:p w14:paraId="0813D648" w14:textId="77777777" w:rsidR="00392967" w:rsidRPr="00FF0EC7" w:rsidRDefault="00392967" w:rsidP="00392967">
      <w:r w:rsidRPr="00FF0EC7">
        <w:t xml:space="preserve">For RACH configuration Option 2 (i.e., Use two separate RACH configurations, including one legacy RACH configuration and one additional RACH configuration) to support random access operation for SBFD-aware UEs in RRC CONNECTED state, and for interpretation of the parameter </w:t>
      </w:r>
      <w:proofErr w:type="spellStart"/>
      <w:r w:rsidRPr="00FF0EC7">
        <w:rPr>
          <w:i/>
          <w:iCs/>
        </w:rPr>
        <w:t>prach-ConfigurationIndex</w:t>
      </w:r>
      <w:proofErr w:type="spellEnd"/>
      <w:r w:rsidRPr="00FF0EC7">
        <w:t xml:space="preserve"> provided by the additional RACH configuration,</w:t>
      </w:r>
    </w:p>
    <w:p w14:paraId="7C104106" w14:textId="77777777" w:rsidR="00392967" w:rsidRPr="00627CBA" w:rsidRDefault="00392967" w:rsidP="00392967">
      <w:pPr>
        <w:pStyle w:val="ListParagraph"/>
        <w:widowControl w:val="0"/>
        <w:numPr>
          <w:ilvl w:val="0"/>
          <w:numId w:val="46"/>
        </w:numPr>
        <w:overflowPunct/>
        <w:adjustRightInd/>
        <w:spacing w:after="0"/>
        <w:ind w:firstLineChars="0"/>
        <w:jc w:val="both"/>
        <w:textAlignment w:val="auto"/>
      </w:pPr>
      <w:r w:rsidRPr="00627CBA">
        <w:t>For FR2,</w:t>
      </w:r>
      <w:r w:rsidRPr="00627CBA">
        <w:rPr>
          <w:rFonts w:eastAsia="Malgun Gothic" w:hint="eastAsia"/>
        </w:rPr>
        <w:t xml:space="preserve"> </w:t>
      </w:r>
      <w:r w:rsidRPr="00627CBA">
        <w:rPr>
          <w:rFonts w:eastAsia="Malgun Gothic"/>
        </w:rPr>
        <w:t xml:space="preserve">adopt </w:t>
      </w:r>
      <w:r w:rsidRPr="00627CBA">
        <w:t>the following:</w:t>
      </w:r>
    </w:p>
    <w:p w14:paraId="169B7E37" w14:textId="77777777" w:rsidR="00392967" w:rsidRPr="00FF0EC7" w:rsidRDefault="00392967" w:rsidP="00392967">
      <w:pPr>
        <w:pStyle w:val="ListParagraph"/>
        <w:widowControl w:val="0"/>
        <w:numPr>
          <w:ilvl w:val="1"/>
          <w:numId w:val="46"/>
        </w:numPr>
        <w:overflowPunct/>
        <w:adjustRightInd/>
        <w:spacing w:after="0"/>
        <w:ind w:firstLineChars="0"/>
        <w:jc w:val="both"/>
        <w:textAlignment w:val="auto"/>
      </w:pPr>
      <w:r w:rsidRPr="00FF0EC7">
        <w:t xml:space="preserve">Alt 1: use existing random access configurations table for unpaired spectrum (i.e., Table 6.3.3.2-4 in TS38.211) </w:t>
      </w:r>
    </w:p>
    <w:p w14:paraId="6645C132" w14:textId="77777777" w:rsidR="00392967" w:rsidRPr="00FF0EC7" w:rsidRDefault="00392967" w:rsidP="00392967">
      <w:pPr>
        <w:pStyle w:val="ListParagraph"/>
        <w:widowControl w:val="0"/>
        <w:numPr>
          <w:ilvl w:val="2"/>
          <w:numId w:val="46"/>
        </w:numPr>
        <w:overflowPunct/>
        <w:adjustRightInd/>
        <w:spacing w:after="0"/>
        <w:ind w:firstLineChars="0"/>
        <w:jc w:val="both"/>
        <w:textAlignment w:val="auto"/>
      </w:pPr>
      <w:r w:rsidRPr="00FF0EC7">
        <w:t>FFS whether to introduce new parameter(s) to determine the slot number for ROs in SBFD symbols.</w:t>
      </w:r>
    </w:p>
    <w:p w14:paraId="1D11845E" w14:textId="77777777" w:rsidR="00392967" w:rsidRPr="00FF0EC7" w:rsidRDefault="00392967" w:rsidP="00392967">
      <w:pPr>
        <w:pStyle w:val="ListParagraph"/>
        <w:widowControl w:val="0"/>
        <w:numPr>
          <w:ilvl w:val="0"/>
          <w:numId w:val="46"/>
        </w:numPr>
        <w:overflowPunct/>
        <w:adjustRightInd/>
        <w:spacing w:after="0"/>
        <w:ind w:firstLineChars="0"/>
        <w:jc w:val="both"/>
        <w:textAlignment w:val="auto"/>
      </w:pPr>
      <w:r w:rsidRPr="00FF0EC7">
        <w:t xml:space="preserve">For FR1, </w:t>
      </w:r>
      <w:r w:rsidRPr="00FF0EC7">
        <w:rPr>
          <w:rFonts w:eastAsia="Malgun Gothic" w:hint="eastAsia"/>
        </w:rPr>
        <w:t>consider</w:t>
      </w:r>
      <w:r w:rsidRPr="00FF0EC7">
        <w:t xml:space="preserve"> from the following alternatives:</w:t>
      </w:r>
    </w:p>
    <w:p w14:paraId="440FBE86" w14:textId="77777777" w:rsidR="00392967" w:rsidRPr="00FF0EC7" w:rsidRDefault="00392967" w:rsidP="00392967">
      <w:pPr>
        <w:pStyle w:val="ListParagraph"/>
        <w:widowControl w:val="0"/>
        <w:numPr>
          <w:ilvl w:val="1"/>
          <w:numId w:val="46"/>
        </w:numPr>
        <w:overflowPunct/>
        <w:adjustRightInd/>
        <w:spacing w:after="0"/>
        <w:ind w:firstLineChars="0"/>
        <w:jc w:val="both"/>
        <w:textAlignment w:val="auto"/>
      </w:pPr>
      <w:r w:rsidRPr="00FF0EC7">
        <w:t xml:space="preserve">Alt 1: Use existing random access configurations table for unpaired spectrum (i.e., Table 6.3.3.2-3 in TS38.211) </w:t>
      </w:r>
    </w:p>
    <w:p w14:paraId="2B0CF33F" w14:textId="77777777" w:rsidR="00392967" w:rsidRPr="00FF0EC7" w:rsidRDefault="00392967" w:rsidP="00392967">
      <w:pPr>
        <w:pStyle w:val="ListParagraph"/>
        <w:widowControl w:val="0"/>
        <w:numPr>
          <w:ilvl w:val="2"/>
          <w:numId w:val="46"/>
        </w:numPr>
        <w:overflowPunct/>
        <w:adjustRightInd/>
        <w:spacing w:after="0"/>
        <w:ind w:firstLineChars="0"/>
        <w:jc w:val="both"/>
        <w:textAlignment w:val="auto"/>
      </w:pPr>
      <w:r w:rsidRPr="00FF0EC7">
        <w:t>FFS whether to introduce new parameter(s) to determine the subframe number for ROs in SBFD symbols.</w:t>
      </w:r>
    </w:p>
    <w:p w14:paraId="2ADC8630" w14:textId="77777777" w:rsidR="00392967" w:rsidRPr="00627CBA" w:rsidRDefault="00392967" w:rsidP="00392967">
      <w:pPr>
        <w:pStyle w:val="ListParagraph"/>
        <w:widowControl w:val="0"/>
        <w:numPr>
          <w:ilvl w:val="1"/>
          <w:numId w:val="46"/>
        </w:numPr>
        <w:overflowPunct/>
        <w:adjustRightInd/>
        <w:spacing w:after="0"/>
        <w:ind w:firstLineChars="0"/>
        <w:jc w:val="both"/>
        <w:textAlignment w:val="auto"/>
      </w:pPr>
      <w:r w:rsidRPr="00FF0EC7">
        <w:t>Alt 2: Use existing random access configurations table for paired spectrum/supplementary uplink (i.e., Table 6.3.3.2-2 in TS38.211)</w:t>
      </w:r>
    </w:p>
    <w:p w14:paraId="780492B8" w14:textId="77777777" w:rsidR="001F543C" w:rsidRPr="00392967" w:rsidRDefault="001F543C" w:rsidP="001F543C"/>
    <w:p w14:paraId="2B7E6A58" w14:textId="77777777" w:rsidR="00CB195C" w:rsidRPr="00CB195C" w:rsidRDefault="00CB195C" w:rsidP="00CB195C"/>
    <w:p w14:paraId="2C45EF10" w14:textId="77777777" w:rsidR="00DA2E4F" w:rsidRPr="00DA2E4F" w:rsidRDefault="00DA2E4F" w:rsidP="00DA2E4F"/>
    <w:p w14:paraId="13204694" w14:textId="77777777" w:rsidR="00DA2E4F" w:rsidRPr="00DA2E4F" w:rsidRDefault="00DA2E4F" w:rsidP="00DA2E4F"/>
    <w:p w14:paraId="1B441386" w14:textId="77777777" w:rsidR="00DA2E4F" w:rsidRPr="007910B0" w:rsidRDefault="00DA2E4F" w:rsidP="003B611E">
      <w:pPr>
        <w:rPr>
          <w:lang w:val="en-CN"/>
        </w:rPr>
      </w:pPr>
    </w:p>
    <w:p w14:paraId="0E07EBE0" w14:textId="26D76826" w:rsidR="00DD3208" w:rsidRPr="003B611E" w:rsidRDefault="00DD3208" w:rsidP="00DD3208">
      <w:pPr>
        <w:rPr>
          <w:lang w:val="en-CN"/>
        </w:rPr>
      </w:pPr>
    </w:p>
    <w:sectPr w:rsidR="00DD3208" w:rsidRPr="003B611E" w:rsidSect="003900D1">
      <w:headerReference w:type="even" r:id="rId14"/>
      <w:headerReference w:type="default" r:id="rId15"/>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34D876" w14:textId="77777777" w:rsidR="00CA4CAD" w:rsidRDefault="00CA4CAD">
      <w:r>
        <w:separator/>
      </w:r>
    </w:p>
    <w:p w14:paraId="7F610B31" w14:textId="77777777" w:rsidR="00CA4CAD" w:rsidRDefault="00CA4CAD"/>
  </w:endnote>
  <w:endnote w:type="continuationSeparator" w:id="0">
    <w:p w14:paraId="5510A4AE" w14:textId="77777777" w:rsidR="00CA4CAD" w:rsidRDefault="00CA4CAD">
      <w:r>
        <w:continuationSeparator/>
      </w:r>
    </w:p>
    <w:p w14:paraId="7A8A8385" w14:textId="77777777" w:rsidR="00CA4CAD" w:rsidRDefault="00CA4C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Times New Roman Bold">
    <w:altName w:val="Times New Roman"/>
    <w:panose1 w:val="020B0604020202020204"/>
    <w:charset w:val="00"/>
    <w:family w:val="auto"/>
    <w:pitch w:val="default"/>
    <w:sig w:usb0="E0002AEF" w:usb1="C0007841" w:usb2="00000009" w:usb3="00000000" w:csb0="400001FF" w:csb1="FFFF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A4AA4C" w14:textId="77777777" w:rsidR="00CA4CAD" w:rsidRDefault="00CA4CAD">
      <w:r>
        <w:separator/>
      </w:r>
    </w:p>
    <w:p w14:paraId="0725F03E" w14:textId="77777777" w:rsidR="00CA4CAD" w:rsidRDefault="00CA4CAD"/>
  </w:footnote>
  <w:footnote w:type="continuationSeparator" w:id="0">
    <w:p w14:paraId="64390D5C" w14:textId="77777777" w:rsidR="00CA4CAD" w:rsidRDefault="00CA4CAD">
      <w:r>
        <w:continuationSeparator/>
      </w:r>
    </w:p>
    <w:p w14:paraId="7BC277AE" w14:textId="77777777" w:rsidR="00CA4CAD" w:rsidRDefault="00CA4C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3B7BA99"/>
    <w:multiLevelType w:val="singleLevel"/>
    <w:tmpl w:val="B3B7BA99"/>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F8DB5926"/>
    <w:multiLevelType w:val="singleLevel"/>
    <w:tmpl w:val="F8DB5926"/>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FFFFD4AA"/>
    <w:multiLevelType w:val="singleLevel"/>
    <w:tmpl w:val="FFFFD4AA"/>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4835648"/>
    <w:multiLevelType w:val="multilevel"/>
    <w:tmpl w:val="048356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D61159"/>
    <w:multiLevelType w:val="multilevel"/>
    <w:tmpl w:val="05D6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15:restartNumberingAfterBreak="0">
    <w:nsid w:val="0C0019B9"/>
    <w:multiLevelType w:val="hybridMultilevel"/>
    <w:tmpl w:val="FD5C7A4C"/>
    <w:lvl w:ilvl="0" w:tplc="FFFFFFFF">
      <w:start w:val="1"/>
      <w:numFmt w:val="bullet"/>
      <w:lvlText w:val=""/>
      <w:lvlJc w:val="left"/>
      <w:pPr>
        <w:ind w:left="720" w:hanging="360"/>
      </w:pPr>
      <w:rPr>
        <w:rFonts w:ascii="Symbol" w:hAnsi="Symbol" w:hint="default"/>
      </w:rPr>
    </w:lvl>
    <w:lvl w:ilvl="1" w:tplc="04090011">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C6D63DE"/>
    <w:multiLevelType w:val="hybridMultilevel"/>
    <w:tmpl w:val="ED38F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13544075"/>
    <w:multiLevelType w:val="hybridMultilevel"/>
    <w:tmpl w:val="3A38C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1E2212"/>
    <w:multiLevelType w:val="hybridMultilevel"/>
    <w:tmpl w:val="54EC7A0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1C9C3F66"/>
    <w:multiLevelType w:val="hybridMultilevel"/>
    <w:tmpl w:val="C1E612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305DB0"/>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68E52D3"/>
    <w:multiLevelType w:val="hybridMultilevel"/>
    <w:tmpl w:val="0EB0BB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647FD4"/>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C6E3732"/>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CE2804"/>
    <w:multiLevelType w:val="hybridMultilevel"/>
    <w:tmpl w:val="61C41134"/>
    <w:lvl w:ilvl="0" w:tplc="FFFFFFFF">
      <w:start w:val="1"/>
      <w:numFmt w:val="bullet"/>
      <w:lvlText w:val="•"/>
      <w:lvlJc w:val="left"/>
      <w:pPr>
        <w:ind w:left="360" w:hanging="360"/>
      </w:pPr>
    </w:lvl>
    <w:lvl w:ilvl="1" w:tplc="FFFFFFFF">
      <w:start w:val="1"/>
      <w:numFmt w:val="bullet"/>
      <w:lvlText w:val="•"/>
      <w:lvlJc w:val="left"/>
      <w:pPr>
        <w:ind w:left="108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48F7FD2"/>
    <w:multiLevelType w:val="hybridMultilevel"/>
    <w:tmpl w:val="BC14FB00"/>
    <w:lvl w:ilvl="0" w:tplc="690E9F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15:restartNumberingAfterBreak="0">
    <w:nsid w:val="378E09F7"/>
    <w:multiLevelType w:val="hybridMultilevel"/>
    <w:tmpl w:val="0F0CAA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0E1F3A"/>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1" w15:restartNumberingAfterBreak="0">
    <w:nsid w:val="3A325902"/>
    <w:multiLevelType w:val="hybridMultilevel"/>
    <w:tmpl w:val="44528D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3"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C9F50C6"/>
    <w:multiLevelType w:val="hybridMultilevel"/>
    <w:tmpl w:val="E9EC9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9656EE3"/>
    <w:multiLevelType w:val="hybridMultilevel"/>
    <w:tmpl w:val="7BC6D33A"/>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4E387783"/>
    <w:multiLevelType w:val="hybridMultilevel"/>
    <w:tmpl w:val="54EC7A0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4FE84C93"/>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38E33FA"/>
    <w:multiLevelType w:val="hybridMultilevel"/>
    <w:tmpl w:val="9C7002F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4741F91"/>
    <w:multiLevelType w:val="hybridMultilevel"/>
    <w:tmpl w:val="4C445C90"/>
    <w:lvl w:ilvl="0" w:tplc="04090001">
      <w:start w:val="1"/>
      <w:numFmt w:val="bullet"/>
      <w:lvlText w:val=""/>
      <w:lvlJc w:val="left"/>
      <w:pPr>
        <w:ind w:left="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6" w15:restartNumberingAfterBreak="0">
    <w:nsid w:val="577854D4"/>
    <w:multiLevelType w:val="hybridMultilevel"/>
    <w:tmpl w:val="3A1CD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23544EA"/>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65647342"/>
    <w:multiLevelType w:val="hybridMultilevel"/>
    <w:tmpl w:val="DE1203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5802C9F"/>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5"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7" w15:restartNumberingAfterBreak="0">
    <w:nsid w:val="68710042"/>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8" w15:restartNumberingAfterBreak="0">
    <w:nsid w:val="6AB90466"/>
    <w:multiLevelType w:val="hybridMultilevel"/>
    <w:tmpl w:val="AAB0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60" w15:restartNumberingAfterBreak="0">
    <w:nsid w:val="6DD84516"/>
    <w:multiLevelType w:val="hybridMultilevel"/>
    <w:tmpl w:val="9C7002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6FBB16BC"/>
    <w:multiLevelType w:val="hybridMultilevel"/>
    <w:tmpl w:val="9C7002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22017AF"/>
    <w:multiLevelType w:val="hybridMultilevel"/>
    <w:tmpl w:val="A142D3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15:restartNumberingAfterBreak="0">
    <w:nsid w:val="76545482"/>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8662D0A"/>
    <w:multiLevelType w:val="hybridMultilevel"/>
    <w:tmpl w:val="2F7026E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69"/>
  </w:num>
  <w:num w:numId="2" w16cid:durableId="2123449102">
    <w:abstractNumId w:val="38"/>
  </w:num>
  <w:num w:numId="3" w16cid:durableId="868225439">
    <w:abstractNumId w:val="62"/>
  </w:num>
  <w:num w:numId="4" w16cid:durableId="1147404626">
    <w:abstractNumId w:val="3"/>
  </w:num>
  <w:num w:numId="5" w16cid:durableId="1617247771">
    <w:abstractNumId w:val="32"/>
  </w:num>
  <w:num w:numId="6" w16cid:durableId="1667317774">
    <w:abstractNumId w:val="33"/>
  </w:num>
  <w:num w:numId="7" w16cid:durableId="1846817506">
    <w:abstractNumId w:val="59"/>
  </w:num>
  <w:num w:numId="8" w16cid:durableId="6370603">
    <w:abstractNumId w:val="10"/>
  </w:num>
  <w:num w:numId="9" w16cid:durableId="187061277">
    <w:abstractNumId w:val="18"/>
  </w:num>
  <w:num w:numId="10" w16cid:durableId="1061713598">
    <w:abstractNumId w:val="42"/>
  </w:num>
  <w:num w:numId="11" w16cid:durableId="1662855977">
    <w:abstractNumId w:val="56"/>
  </w:num>
  <w:num w:numId="12" w16cid:durableId="199099323">
    <w:abstractNumId w:val="41"/>
  </w:num>
  <w:num w:numId="13" w16cid:durableId="1008674846">
    <w:abstractNumId w:val="52"/>
  </w:num>
  <w:num w:numId="14" w16cid:durableId="887956527">
    <w:abstractNumId w:val="4"/>
  </w:num>
  <w:num w:numId="15" w16cid:durableId="662591031">
    <w:abstractNumId w:val="26"/>
  </w:num>
  <w:num w:numId="16" w16cid:durableId="1970893330">
    <w:abstractNumId w:val="55"/>
  </w:num>
  <w:num w:numId="17" w16cid:durableId="2088770090">
    <w:abstractNumId w:val="7"/>
  </w:num>
  <w:num w:numId="18" w16cid:durableId="661355064">
    <w:abstractNumId w:val="68"/>
  </w:num>
  <w:num w:numId="19" w16cid:durableId="331880263">
    <w:abstractNumId w:val="48"/>
  </w:num>
  <w:num w:numId="20" w16cid:durableId="1877500358">
    <w:abstractNumId w:val="19"/>
  </w:num>
  <w:num w:numId="21" w16cid:durableId="2110656220">
    <w:abstractNumId w:val="27"/>
  </w:num>
  <w:num w:numId="22" w16cid:durableId="1930698286">
    <w:abstractNumId w:val="43"/>
  </w:num>
  <w:num w:numId="23" w16cid:durableId="1287466635">
    <w:abstractNumId w:val="47"/>
  </w:num>
  <w:num w:numId="24" w16cid:durableId="1792432736">
    <w:abstractNumId w:val="13"/>
  </w:num>
  <w:num w:numId="25" w16cid:durableId="1851409258">
    <w:abstractNumId w:val="64"/>
  </w:num>
  <w:num w:numId="26" w16cid:durableId="1361198967">
    <w:abstractNumId w:val="16"/>
  </w:num>
  <w:num w:numId="27" w16cid:durableId="615599331">
    <w:abstractNumId w:val="49"/>
  </w:num>
  <w:num w:numId="28" w16cid:durableId="152263208">
    <w:abstractNumId w:val="66"/>
  </w:num>
  <w:num w:numId="29" w16cid:durableId="979074964">
    <w:abstractNumId w:val="14"/>
  </w:num>
  <w:num w:numId="30" w16cid:durableId="1482389219">
    <w:abstractNumId w:val="8"/>
  </w:num>
  <w:num w:numId="31" w16cid:durableId="1818952364">
    <w:abstractNumId w:val="9"/>
  </w:num>
  <w:num w:numId="32" w16cid:durableId="207494484">
    <w:abstractNumId w:val="44"/>
  </w:num>
  <w:num w:numId="33" w16cid:durableId="1734086295">
    <w:abstractNumId w:val="21"/>
  </w:num>
  <w:num w:numId="34" w16cid:durableId="1592666738">
    <w:abstractNumId w:val="2"/>
  </w:num>
  <w:num w:numId="35" w16cid:durableId="355929553">
    <w:abstractNumId w:val="29"/>
  </w:num>
  <w:num w:numId="36" w16cid:durableId="474952470">
    <w:abstractNumId w:val="0"/>
  </w:num>
  <w:num w:numId="37" w16cid:durableId="2138255352">
    <w:abstractNumId w:val="53"/>
  </w:num>
  <w:num w:numId="38" w16cid:durableId="113408203">
    <w:abstractNumId w:val="45"/>
  </w:num>
  <w:num w:numId="39" w16cid:durableId="1797138725">
    <w:abstractNumId w:val="34"/>
  </w:num>
  <w:num w:numId="40" w16cid:durableId="2070883682">
    <w:abstractNumId w:val="37"/>
  </w:num>
  <w:num w:numId="41" w16cid:durableId="2104573419">
    <w:abstractNumId w:val="1"/>
  </w:num>
  <w:num w:numId="42" w16cid:durableId="2112504975">
    <w:abstractNumId w:val="58"/>
  </w:num>
  <w:num w:numId="43" w16cid:durableId="1619484358">
    <w:abstractNumId w:val="61"/>
  </w:num>
  <w:num w:numId="44" w16cid:durableId="2006130361">
    <w:abstractNumId w:val="28"/>
  </w:num>
  <w:num w:numId="45" w16cid:durableId="1102187214">
    <w:abstractNumId w:val="31"/>
  </w:num>
  <w:num w:numId="46" w16cid:durableId="600336009">
    <w:abstractNumId w:val="24"/>
  </w:num>
  <w:num w:numId="47" w16cid:durableId="282006092">
    <w:abstractNumId w:val="36"/>
  </w:num>
  <w:num w:numId="48" w16cid:durableId="1184320761">
    <w:abstractNumId w:val="15"/>
  </w:num>
  <w:num w:numId="49" w16cid:durableId="101264446">
    <w:abstractNumId w:val="11"/>
  </w:num>
  <w:num w:numId="50" w16cid:durableId="846792017">
    <w:abstractNumId w:val="30"/>
  </w:num>
  <w:num w:numId="51" w16cid:durableId="571551315">
    <w:abstractNumId w:val="57"/>
  </w:num>
  <w:num w:numId="52" w16cid:durableId="1048452594">
    <w:abstractNumId w:val="39"/>
  </w:num>
  <w:num w:numId="53" w16cid:durableId="823088158">
    <w:abstractNumId w:val="60"/>
  </w:num>
  <w:num w:numId="54" w16cid:durableId="1458569752">
    <w:abstractNumId w:val="12"/>
  </w:num>
  <w:num w:numId="55" w16cid:durableId="1827241562">
    <w:abstractNumId w:val="6"/>
  </w:num>
  <w:num w:numId="56" w16cid:durableId="722095615">
    <w:abstractNumId w:val="35"/>
  </w:num>
  <w:num w:numId="57" w16cid:durableId="750586684">
    <w:abstractNumId w:val="50"/>
  </w:num>
  <w:num w:numId="58" w16cid:durableId="1084910144">
    <w:abstractNumId w:val="46"/>
  </w:num>
  <w:num w:numId="59" w16cid:durableId="99877220">
    <w:abstractNumId w:val="67"/>
  </w:num>
  <w:num w:numId="60" w16cid:durableId="1498769600">
    <w:abstractNumId w:val="65"/>
  </w:num>
  <w:num w:numId="61" w16cid:durableId="1988315408">
    <w:abstractNumId w:val="20"/>
  </w:num>
  <w:num w:numId="62" w16cid:durableId="313535916">
    <w:abstractNumId w:val="51"/>
  </w:num>
  <w:num w:numId="63" w16cid:durableId="1450781185">
    <w:abstractNumId w:val="5"/>
  </w:num>
  <w:num w:numId="64" w16cid:durableId="1684554833">
    <w:abstractNumId w:val="25"/>
  </w:num>
  <w:num w:numId="65" w16cid:durableId="431365804">
    <w:abstractNumId w:val="63"/>
  </w:num>
  <w:num w:numId="66" w16cid:durableId="1774088800">
    <w:abstractNumId w:val="17"/>
  </w:num>
  <w:num w:numId="67" w16cid:durableId="231042075">
    <w:abstractNumId w:val="54"/>
  </w:num>
  <w:num w:numId="68" w16cid:durableId="784692554">
    <w:abstractNumId w:val="22"/>
  </w:num>
  <w:num w:numId="69" w16cid:durableId="1449658749">
    <w:abstractNumId w:val="40"/>
  </w:num>
  <w:num w:numId="70" w16cid:durableId="1092166942">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4"/>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3BF"/>
    <w:rsid w:val="00003BB6"/>
    <w:rsid w:val="000040C8"/>
    <w:rsid w:val="0000440C"/>
    <w:rsid w:val="00004438"/>
    <w:rsid w:val="00004470"/>
    <w:rsid w:val="00004742"/>
    <w:rsid w:val="00004A07"/>
    <w:rsid w:val="00004AFF"/>
    <w:rsid w:val="00004C9C"/>
    <w:rsid w:val="00004F56"/>
    <w:rsid w:val="00005370"/>
    <w:rsid w:val="000053F3"/>
    <w:rsid w:val="00005722"/>
    <w:rsid w:val="00005A71"/>
    <w:rsid w:val="00005D0C"/>
    <w:rsid w:val="00006ADE"/>
    <w:rsid w:val="00006D4D"/>
    <w:rsid w:val="00007181"/>
    <w:rsid w:val="000072E9"/>
    <w:rsid w:val="000073B4"/>
    <w:rsid w:val="000073EA"/>
    <w:rsid w:val="0000779B"/>
    <w:rsid w:val="00007810"/>
    <w:rsid w:val="0000783D"/>
    <w:rsid w:val="000079E8"/>
    <w:rsid w:val="00007C7C"/>
    <w:rsid w:val="00007ED6"/>
    <w:rsid w:val="00007F08"/>
    <w:rsid w:val="00010236"/>
    <w:rsid w:val="0001029F"/>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9AC"/>
    <w:rsid w:val="00012DB5"/>
    <w:rsid w:val="00012E8B"/>
    <w:rsid w:val="00012F8D"/>
    <w:rsid w:val="00013394"/>
    <w:rsid w:val="000133BA"/>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057"/>
    <w:rsid w:val="0001647C"/>
    <w:rsid w:val="000164EA"/>
    <w:rsid w:val="0001656C"/>
    <w:rsid w:val="00016E9A"/>
    <w:rsid w:val="00016F48"/>
    <w:rsid w:val="00017125"/>
    <w:rsid w:val="00017270"/>
    <w:rsid w:val="00017A9B"/>
    <w:rsid w:val="00017EED"/>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3D0E"/>
    <w:rsid w:val="000246FC"/>
    <w:rsid w:val="00024BA4"/>
    <w:rsid w:val="00024C28"/>
    <w:rsid w:val="00024F63"/>
    <w:rsid w:val="00025396"/>
    <w:rsid w:val="000254FC"/>
    <w:rsid w:val="00025788"/>
    <w:rsid w:val="000258CA"/>
    <w:rsid w:val="000259A9"/>
    <w:rsid w:val="000259E0"/>
    <w:rsid w:val="00025E1D"/>
    <w:rsid w:val="00025EA8"/>
    <w:rsid w:val="000266FB"/>
    <w:rsid w:val="00026821"/>
    <w:rsid w:val="000269D8"/>
    <w:rsid w:val="00026AC2"/>
    <w:rsid w:val="00026CD5"/>
    <w:rsid w:val="000271D7"/>
    <w:rsid w:val="00027A24"/>
    <w:rsid w:val="00027B8F"/>
    <w:rsid w:val="0003008C"/>
    <w:rsid w:val="00030719"/>
    <w:rsid w:val="00031410"/>
    <w:rsid w:val="000315DB"/>
    <w:rsid w:val="00031B16"/>
    <w:rsid w:val="000323D3"/>
    <w:rsid w:val="000324BB"/>
    <w:rsid w:val="000326A4"/>
    <w:rsid w:val="00032B63"/>
    <w:rsid w:val="0003309B"/>
    <w:rsid w:val="00033473"/>
    <w:rsid w:val="000335C0"/>
    <w:rsid w:val="000337A4"/>
    <w:rsid w:val="00033A99"/>
    <w:rsid w:val="00034033"/>
    <w:rsid w:val="00034425"/>
    <w:rsid w:val="000345ED"/>
    <w:rsid w:val="000346DB"/>
    <w:rsid w:val="00034A5F"/>
    <w:rsid w:val="0003546D"/>
    <w:rsid w:val="00035BD4"/>
    <w:rsid w:val="00036448"/>
    <w:rsid w:val="000372CA"/>
    <w:rsid w:val="00037533"/>
    <w:rsid w:val="0003776B"/>
    <w:rsid w:val="00037D2C"/>
    <w:rsid w:val="00037DEE"/>
    <w:rsid w:val="00037ED7"/>
    <w:rsid w:val="00037FA2"/>
    <w:rsid w:val="000400C1"/>
    <w:rsid w:val="000400F4"/>
    <w:rsid w:val="0004031A"/>
    <w:rsid w:val="00040582"/>
    <w:rsid w:val="0004094C"/>
    <w:rsid w:val="00040A33"/>
    <w:rsid w:val="00040C4E"/>
    <w:rsid w:val="00041074"/>
    <w:rsid w:val="0004126F"/>
    <w:rsid w:val="0004132C"/>
    <w:rsid w:val="00041726"/>
    <w:rsid w:val="00042606"/>
    <w:rsid w:val="00042A42"/>
    <w:rsid w:val="00042BA3"/>
    <w:rsid w:val="00042D42"/>
    <w:rsid w:val="00042DA9"/>
    <w:rsid w:val="00042E99"/>
    <w:rsid w:val="00043174"/>
    <w:rsid w:val="0004331F"/>
    <w:rsid w:val="00043794"/>
    <w:rsid w:val="00043E35"/>
    <w:rsid w:val="0004404B"/>
    <w:rsid w:val="00044267"/>
    <w:rsid w:val="0004454C"/>
    <w:rsid w:val="00044661"/>
    <w:rsid w:val="0004471E"/>
    <w:rsid w:val="00044ACD"/>
    <w:rsid w:val="00044D1C"/>
    <w:rsid w:val="00044E5F"/>
    <w:rsid w:val="0004500A"/>
    <w:rsid w:val="000452E1"/>
    <w:rsid w:val="0004532E"/>
    <w:rsid w:val="000454FA"/>
    <w:rsid w:val="00045674"/>
    <w:rsid w:val="000459DB"/>
    <w:rsid w:val="00045A37"/>
    <w:rsid w:val="00045B5E"/>
    <w:rsid w:val="00045BFF"/>
    <w:rsid w:val="00045C88"/>
    <w:rsid w:val="00045D7F"/>
    <w:rsid w:val="00046877"/>
    <w:rsid w:val="00046BFB"/>
    <w:rsid w:val="00046CBB"/>
    <w:rsid w:val="00046CBC"/>
    <w:rsid w:val="00047C2B"/>
    <w:rsid w:val="00047C65"/>
    <w:rsid w:val="00047E9C"/>
    <w:rsid w:val="0005031F"/>
    <w:rsid w:val="00050375"/>
    <w:rsid w:val="00050778"/>
    <w:rsid w:val="0005089F"/>
    <w:rsid w:val="00050ACF"/>
    <w:rsid w:val="00050D47"/>
    <w:rsid w:val="000512CD"/>
    <w:rsid w:val="000518BC"/>
    <w:rsid w:val="00051D1B"/>
    <w:rsid w:val="00051F8C"/>
    <w:rsid w:val="000523E1"/>
    <w:rsid w:val="00052653"/>
    <w:rsid w:val="0005265B"/>
    <w:rsid w:val="000528D9"/>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AF"/>
    <w:rsid w:val="00057BDD"/>
    <w:rsid w:val="00057FC9"/>
    <w:rsid w:val="00060439"/>
    <w:rsid w:val="0006046E"/>
    <w:rsid w:val="00060506"/>
    <w:rsid w:val="000606C6"/>
    <w:rsid w:val="00060D1F"/>
    <w:rsid w:val="00060F8B"/>
    <w:rsid w:val="000612B7"/>
    <w:rsid w:val="00061927"/>
    <w:rsid w:val="00061C62"/>
    <w:rsid w:val="00061FB5"/>
    <w:rsid w:val="00061FDF"/>
    <w:rsid w:val="00062295"/>
    <w:rsid w:val="000633AE"/>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62F"/>
    <w:rsid w:val="00066773"/>
    <w:rsid w:val="00066781"/>
    <w:rsid w:val="000667AD"/>
    <w:rsid w:val="00066AD1"/>
    <w:rsid w:val="00066C12"/>
    <w:rsid w:val="00067369"/>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F64"/>
    <w:rsid w:val="00071FAA"/>
    <w:rsid w:val="00071FBE"/>
    <w:rsid w:val="000720CB"/>
    <w:rsid w:val="0007255E"/>
    <w:rsid w:val="000726A3"/>
    <w:rsid w:val="000728AB"/>
    <w:rsid w:val="00072BEB"/>
    <w:rsid w:val="00072C60"/>
    <w:rsid w:val="000733F8"/>
    <w:rsid w:val="000736BD"/>
    <w:rsid w:val="000737E7"/>
    <w:rsid w:val="00073BE1"/>
    <w:rsid w:val="0007462E"/>
    <w:rsid w:val="00074902"/>
    <w:rsid w:val="00074C7D"/>
    <w:rsid w:val="00075358"/>
    <w:rsid w:val="000754D8"/>
    <w:rsid w:val="00075C59"/>
    <w:rsid w:val="00075DCB"/>
    <w:rsid w:val="0007617D"/>
    <w:rsid w:val="0007638C"/>
    <w:rsid w:val="000763D0"/>
    <w:rsid w:val="000763E9"/>
    <w:rsid w:val="000764D2"/>
    <w:rsid w:val="00076819"/>
    <w:rsid w:val="00076A06"/>
    <w:rsid w:val="00076B1C"/>
    <w:rsid w:val="00076E35"/>
    <w:rsid w:val="000771A2"/>
    <w:rsid w:val="00077400"/>
    <w:rsid w:val="00077568"/>
    <w:rsid w:val="00077731"/>
    <w:rsid w:val="00077808"/>
    <w:rsid w:val="00077A7B"/>
    <w:rsid w:val="00080137"/>
    <w:rsid w:val="0008035D"/>
    <w:rsid w:val="000803B4"/>
    <w:rsid w:val="00080956"/>
    <w:rsid w:val="000809A0"/>
    <w:rsid w:val="000811E1"/>
    <w:rsid w:val="000813CF"/>
    <w:rsid w:val="000815C8"/>
    <w:rsid w:val="00081612"/>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5A"/>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138"/>
    <w:rsid w:val="000862DE"/>
    <w:rsid w:val="000864BB"/>
    <w:rsid w:val="000869D1"/>
    <w:rsid w:val="00086AB3"/>
    <w:rsid w:val="00086F94"/>
    <w:rsid w:val="00087054"/>
    <w:rsid w:val="00087111"/>
    <w:rsid w:val="00087464"/>
    <w:rsid w:val="00087622"/>
    <w:rsid w:val="000877BF"/>
    <w:rsid w:val="00087926"/>
    <w:rsid w:val="00087A98"/>
    <w:rsid w:val="00087AA2"/>
    <w:rsid w:val="00087E14"/>
    <w:rsid w:val="00090578"/>
    <w:rsid w:val="00090627"/>
    <w:rsid w:val="000907ED"/>
    <w:rsid w:val="00090B90"/>
    <w:rsid w:val="00090BB5"/>
    <w:rsid w:val="00090DF3"/>
    <w:rsid w:val="00090E87"/>
    <w:rsid w:val="00091135"/>
    <w:rsid w:val="000912B3"/>
    <w:rsid w:val="00091B4C"/>
    <w:rsid w:val="00091B58"/>
    <w:rsid w:val="00091F9B"/>
    <w:rsid w:val="00091FC8"/>
    <w:rsid w:val="000922CA"/>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73C8"/>
    <w:rsid w:val="00097515"/>
    <w:rsid w:val="00097516"/>
    <w:rsid w:val="00097C2A"/>
    <w:rsid w:val="000A0064"/>
    <w:rsid w:val="000A0084"/>
    <w:rsid w:val="000A01C0"/>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A3"/>
    <w:rsid w:val="000A2DB3"/>
    <w:rsid w:val="000A2E98"/>
    <w:rsid w:val="000A30E7"/>
    <w:rsid w:val="000A3E81"/>
    <w:rsid w:val="000A45EF"/>
    <w:rsid w:val="000A4674"/>
    <w:rsid w:val="000A46B3"/>
    <w:rsid w:val="000A4717"/>
    <w:rsid w:val="000A4CF9"/>
    <w:rsid w:val="000A4FC9"/>
    <w:rsid w:val="000A5092"/>
    <w:rsid w:val="000A51C2"/>
    <w:rsid w:val="000A557F"/>
    <w:rsid w:val="000A55D9"/>
    <w:rsid w:val="000A56C1"/>
    <w:rsid w:val="000A5904"/>
    <w:rsid w:val="000A5F4F"/>
    <w:rsid w:val="000A67AA"/>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CA4"/>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7D3"/>
    <w:rsid w:val="000B6A4A"/>
    <w:rsid w:val="000B784F"/>
    <w:rsid w:val="000B7BFF"/>
    <w:rsid w:val="000B7EEC"/>
    <w:rsid w:val="000C080B"/>
    <w:rsid w:val="000C095F"/>
    <w:rsid w:val="000C0D6B"/>
    <w:rsid w:val="000C1062"/>
    <w:rsid w:val="000C1737"/>
    <w:rsid w:val="000C1ABA"/>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7C1"/>
    <w:rsid w:val="000C49E3"/>
    <w:rsid w:val="000C4A39"/>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0EA3"/>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3D84"/>
    <w:rsid w:val="000D4315"/>
    <w:rsid w:val="000D4348"/>
    <w:rsid w:val="000D4864"/>
    <w:rsid w:val="000D488D"/>
    <w:rsid w:val="000D507F"/>
    <w:rsid w:val="000D51C6"/>
    <w:rsid w:val="000D52D5"/>
    <w:rsid w:val="000D5EF8"/>
    <w:rsid w:val="000D60FC"/>
    <w:rsid w:val="000D6347"/>
    <w:rsid w:val="000D6696"/>
    <w:rsid w:val="000D68E7"/>
    <w:rsid w:val="000D69BD"/>
    <w:rsid w:val="000D6CFE"/>
    <w:rsid w:val="000D6E6F"/>
    <w:rsid w:val="000D6EC0"/>
    <w:rsid w:val="000D6F67"/>
    <w:rsid w:val="000D71BF"/>
    <w:rsid w:val="000D7329"/>
    <w:rsid w:val="000D7742"/>
    <w:rsid w:val="000D7C9A"/>
    <w:rsid w:val="000D7E7A"/>
    <w:rsid w:val="000E00A3"/>
    <w:rsid w:val="000E02DE"/>
    <w:rsid w:val="000E0961"/>
    <w:rsid w:val="000E0A5F"/>
    <w:rsid w:val="000E0A81"/>
    <w:rsid w:val="000E0C10"/>
    <w:rsid w:val="000E0F47"/>
    <w:rsid w:val="000E1018"/>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4AF"/>
    <w:rsid w:val="000E57FA"/>
    <w:rsid w:val="000E5C3E"/>
    <w:rsid w:val="000E5E68"/>
    <w:rsid w:val="000E5E6A"/>
    <w:rsid w:val="000E63AB"/>
    <w:rsid w:val="000E6586"/>
    <w:rsid w:val="000E6916"/>
    <w:rsid w:val="000E746D"/>
    <w:rsid w:val="000E76CE"/>
    <w:rsid w:val="000E77D6"/>
    <w:rsid w:val="000E7803"/>
    <w:rsid w:val="000E78F7"/>
    <w:rsid w:val="000E79B2"/>
    <w:rsid w:val="000E7CA1"/>
    <w:rsid w:val="000E7FFC"/>
    <w:rsid w:val="000F000F"/>
    <w:rsid w:val="000F04D2"/>
    <w:rsid w:val="000F064E"/>
    <w:rsid w:val="000F0A34"/>
    <w:rsid w:val="000F0EED"/>
    <w:rsid w:val="000F1086"/>
    <w:rsid w:val="000F11D0"/>
    <w:rsid w:val="000F11EC"/>
    <w:rsid w:val="000F196E"/>
    <w:rsid w:val="000F1BF6"/>
    <w:rsid w:val="000F1FA1"/>
    <w:rsid w:val="000F200D"/>
    <w:rsid w:val="000F2178"/>
    <w:rsid w:val="000F21B9"/>
    <w:rsid w:val="000F2401"/>
    <w:rsid w:val="000F24A4"/>
    <w:rsid w:val="000F2A2F"/>
    <w:rsid w:val="000F2A59"/>
    <w:rsid w:val="000F2A88"/>
    <w:rsid w:val="000F2AA2"/>
    <w:rsid w:val="000F31B2"/>
    <w:rsid w:val="000F333C"/>
    <w:rsid w:val="000F3A03"/>
    <w:rsid w:val="000F3BC7"/>
    <w:rsid w:val="000F3C1C"/>
    <w:rsid w:val="000F3D61"/>
    <w:rsid w:val="000F3E72"/>
    <w:rsid w:val="000F3E93"/>
    <w:rsid w:val="000F3FE9"/>
    <w:rsid w:val="000F407F"/>
    <w:rsid w:val="000F4414"/>
    <w:rsid w:val="000F4F0B"/>
    <w:rsid w:val="000F5CDB"/>
    <w:rsid w:val="000F5EFE"/>
    <w:rsid w:val="000F6736"/>
    <w:rsid w:val="000F6792"/>
    <w:rsid w:val="000F6AB2"/>
    <w:rsid w:val="000F71A8"/>
    <w:rsid w:val="000F740F"/>
    <w:rsid w:val="000F758E"/>
    <w:rsid w:val="000F76C9"/>
    <w:rsid w:val="000F79EF"/>
    <w:rsid w:val="000F7B6A"/>
    <w:rsid w:val="000F7E12"/>
    <w:rsid w:val="000F7E59"/>
    <w:rsid w:val="00100042"/>
    <w:rsid w:val="001001BA"/>
    <w:rsid w:val="00100A5C"/>
    <w:rsid w:val="00100D2A"/>
    <w:rsid w:val="00100DA4"/>
    <w:rsid w:val="00100F08"/>
    <w:rsid w:val="0010168A"/>
    <w:rsid w:val="001018E6"/>
    <w:rsid w:val="00101C2E"/>
    <w:rsid w:val="00101D5D"/>
    <w:rsid w:val="00101DAA"/>
    <w:rsid w:val="00101F54"/>
    <w:rsid w:val="001020B3"/>
    <w:rsid w:val="00102285"/>
    <w:rsid w:val="001023BB"/>
    <w:rsid w:val="001023E6"/>
    <w:rsid w:val="001027A0"/>
    <w:rsid w:val="00102B06"/>
    <w:rsid w:val="00102C26"/>
    <w:rsid w:val="00102E88"/>
    <w:rsid w:val="0010310C"/>
    <w:rsid w:val="00103145"/>
    <w:rsid w:val="0010324A"/>
    <w:rsid w:val="00103655"/>
    <w:rsid w:val="001039D8"/>
    <w:rsid w:val="00103B89"/>
    <w:rsid w:val="00103D7A"/>
    <w:rsid w:val="00103ECC"/>
    <w:rsid w:val="0010436B"/>
    <w:rsid w:val="001043A0"/>
    <w:rsid w:val="001047ED"/>
    <w:rsid w:val="0010480E"/>
    <w:rsid w:val="001049C0"/>
    <w:rsid w:val="00104CCE"/>
    <w:rsid w:val="00104E3A"/>
    <w:rsid w:val="00104E50"/>
    <w:rsid w:val="0010564D"/>
    <w:rsid w:val="00105D7F"/>
    <w:rsid w:val="00106034"/>
    <w:rsid w:val="001067F9"/>
    <w:rsid w:val="00106D0C"/>
    <w:rsid w:val="00106D9E"/>
    <w:rsid w:val="00106E5F"/>
    <w:rsid w:val="001070AF"/>
    <w:rsid w:val="001073C0"/>
    <w:rsid w:val="00107633"/>
    <w:rsid w:val="001077D7"/>
    <w:rsid w:val="001079B5"/>
    <w:rsid w:val="00107BDD"/>
    <w:rsid w:val="00107E32"/>
    <w:rsid w:val="00110947"/>
    <w:rsid w:val="001109CE"/>
    <w:rsid w:val="00110A2F"/>
    <w:rsid w:val="00110D64"/>
    <w:rsid w:val="00111CD7"/>
    <w:rsid w:val="0011216B"/>
    <w:rsid w:val="00112202"/>
    <w:rsid w:val="00112BC2"/>
    <w:rsid w:val="00112C13"/>
    <w:rsid w:val="00112F2F"/>
    <w:rsid w:val="0011321F"/>
    <w:rsid w:val="001132E0"/>
    <w:rsid w:val="001139AD"/>
    <w:rsid w:val="00113AC2"/>
    <w:rsid w:val="00113BB6"/>
    <w:rsid w:val="00113C7A"/>
    <w:rsid w:val="00113D34"/>
    <w:rsid w:val="00113D65"/>
    <w:rsid w:val="00113E5C"/>
    <w:rsid w:val="001148A3"/>
    <w:rsid w:val="00114E55"/>
    <w:rsid w:val="00115827"/>
    <w:rsid w:val="00115AB6"/>
    <w:rsid w:val="00115BD1"/>
    <w:rsid w:val="0011601E"/>
    <w:rsid w:val="0011630E"/>
    <w:rsid w:val="00116524"/>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69E"/>
    <w:rsid w:val="00120AAA"/>
    <w:rsid w:val="00120CF7"/>
    <w:rsid w:val="0012158C"/>
    <w:rsid w:val="001216DB"/>
    <w:rsid w:val="001221FE"/>
    <w:rsid w:val="00122C2E"/>
    <w:rsid w:val="00122DE2"/>
    <w:rsid w:val="001230EF"/>
    <w:rsid w:val="00123123"/>
    <w:rsid w:val="00123589"/>
    <w:rsid w:val="001236F5"/>
    <w:rsid w:val="00123DDD"/>
    <w:rsid w:val="0012428E"/>
    <w:rsid w:val="00124368"/>
    <w:rsid w:val="00124416"/>
    <w:rsid w:val="0012442D"/>
    <w:rsid w:val="0012451E"/>
    <w:rsid w:val="00124779"/>
    <w:rsid w:val="0012479B"/>
    <w:rsid w:val="00124ED7"/>
    <w:rsid w:val="00125056"/>
    <w:rsid w:val="001250A6"/>
    <w:rsid w:val="001250DA"/>
    <w:rsid w:val="001257E2"/>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ADD"/>
    <w:rsid w:val="00131D9B"/>
    <w:rsid w:val="001321AB"/>
    <w:rsid w:val="00132335"/>
    <w:rsid w:val="00132C80"/>
    <w:rsid w:val="00132D21"/>
    <w:rsid w:val="001335EA"/>
    <w:rsid w:val="00133734"/>
    <w:rsid w:val="00133FB2"/>
    <w:rsid w:val="0013404F"/>
    <w:rsid w:val="001343BC"/>
    <w:rsid w:val="00134968"/>
    <w:rsid w:val="00134974"/>
    <w:rsid w:val="00134A03"/>
    <w:rsid w:val="00134B5B"/>
    <w:rsid w:val="00134C7D"/>
    <w:rsid w:val="00134DC3"/>
    <w:rsid w:val="00134DD2"/>
    <w:rsid w:val="0013502D"/>
    <w:rsid w:val="001351A1"/>
    <w:rsid w:val="00135384"/>
    <w:rsid w:val="00135405"/>
    <w:rsid w:val="001358A7"/>
    <w:rsid w:val="00135B8D"/>
    <w:rsid w:val="001360FF"/>
    <w:rsid w:val="00136303"/>
    <w:rsid w:val="00136361"/>
    <w:rsid w:val="00136926"/>
    <w:rsid w:val="00136AE5"/>
    <w:rsid w:val="00136B2C"/>
    <w:rsid w:val="00136C6F"/>
    <w:rsid w:val="00136D01"/>
    <w:rsid w:val="001371EE"/>
    <w:rsid w:val="00137568"/>
    <w:rsid w:val="0013764F"/>
    <w:rsid w:val="00137AB0"/>
    <w:rsid w:val="00137CF1"/>
    <w:rsid w:val="00137EB5"/>
    <w:rsid w:val="00140B92"/>
    <w:rsid w:val="00141401"/>
    <w:rsid w:val="00141483"/>
    <w:rsid w:val="001418F5"/>
    <w:rsid w:val="001419B8"/>
    <w:rsid w:val="00141A20"/>
    <w:rsid w:val="00141B2A"/>
    <w:rsid w:val="00141BAD"/>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5E2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09"/>
    <w:rsid w:val="00157941"/>
    <w:rsid w:val="00157D41"/>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B53"/>
    <w:rsid w:val="00162BFD"/>
    <w:rsid w:val="00162FCC"/>
    <w:rsid w:val="001631D2"/>
    <w:rsid w:val="001633C3"/>
    <w:rsid w:val="00163521"/>
    <w:rsid w:val="00163717"/>
    <w:rsid w:val="00163B45"/>
    <w:rsid w:val="00163D8E"/>
    <w:rsid w:val="001642EB"/>
    <w:rsid w:val="00164428"/>
    <w:rsid w:val="001645D4"/>
    <w:rsid w:val="00164838"/>
    <w:rsid w:val="00164957"/>
    <w:rsid w:val="001649BD"/>
    <w:rsid w:val="00164C51"/>
    <w:rsid w:val="00164DCF"/>
    <w:rsid w:val="00164FC1"/>
    <w:rsid w:val="00165076"/>
    <w:rsid w:val="00165143"/>
    <w:rsid w:val="0016546E"/>
    <w:rsid w:val="001655A2"/>
    <w:rsid w:val="00165795"/>
    <w:rsid w:val="00165C82"/>
    <w:rsid w:val="00166179"/>
    <w:rsid w:val="0016623C"/>
    <w:rsid w:val="00166458"/>
    <w:rsid w:val="0016664B"/>
    <w:rsid w:val="00166961"/>
    <w:rsid w:val="00166D54"/>
    <w:rsid w:val="00166D76"/>
    <w:rsid w:val="00166E00"/>
    <w:rsid w:val="001674C3"/>
    <w:rsid w:val="001677D3"/>
    <w:rsid w:val="00167E04"/>
    <w:rsid w:val="00170860"/>
    <w:rsid w:val="0017094C"/>
    <w:rsid w:val="00170A50"/>
    <w:rsid w:val="00170A95"/>
    <w:rsid w:val="00170CD0"/>
    <w:rsid w:val="00170D98"/>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4DB5"/>
    <w:rsid w:val="001751D6"/>
    <w:rsid w:val="0017527B"/>
    <w:rsid w:val="00175C12"/>
    <w:rsid w:val="00176170"/>
    <w:rsid w:val="001769A0"/>
    <w:rsid w:val="00176A50"/>
    <w:rsid w:val="00176B73"/>
    <w:rsid w:val="00177A95"/>
    <w:rsid w:val="00177C8B"/>
    <w:rsid w:val="0018072B"/>
    <w:rsid w:val="00180838"/>
    <w:rsid w:val="00180B63"/>
    <w:rsid w:val="00180DA7"/>
    <w:rsid w:val="00180FAF"/>
    <w:rsid w:val="001816DC"/>
    <w:rsid w:val="0018180B"/>
    <w:rsid w:val="0018197C"/>
    <w:rsid w:val="00181E92"/>
    <w:rsid w:val="00182215"/>
    <w:rsid w:val="0018225D"/>
    <w:rsid w:val="001823E6"/>
    <w:rsid w:val="00182527"/>
    <w:rsid w:val="001832EF"/>
    <w:rsid w:val="00183AC1"/>
    <w:rsid w:val="00183D6D"/>
    <w:rsid w:val="00183E06"/>
    <w:rsid w:val="0018402B"/>
    <w:rsid w:val="0018406A"/>
    <w:rsid w:val="00184106"/>
    <w:rsid w:val="00184443"/>
    <w:rsid w:val="001846FC"/>
    <w:rsid w:val="00184E36"/>
    <w:rsid w:val="001853DC"/>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F01"/>
    <w:rsid w:val="00187F56"/>
    <w:rsid w:val="0019014C"/>
    <w:rsid w:val="001909EF"/>
    <w:rsid w:val="00190EB5"/>
    <w:rsid w:val="00191196"/>
    <w:rsid w:val="00191290"/>
    <w:rsid w:val="00191A2C"/>
    <w:rsid w:val="00191A91"/>
    <w:rsid w:val="00192B14"/>
    <w:rsid w:val="00192C39"/>
    <w:rsid w:val="00192DD2"/>
    <w:rsid w:val="001930FF"/>
    <w:rsid w:val="00193126"/>
    <w:rsid w:val="0019399B"/>
    <w:rsid w:val="0019401B"/>
    <w:rsid w:val="0019419E"/>
    <w:rsid w:val="00194229"/>
    <w:rsid w:val="00194543"/>
    <w:rsid w:val="00194985"/>
    <w:rsid w:val="001949A6"/>
    <w:rsid w:val="00195122"/>
    <w:rsid w:val="0019529D"/>
    <w:rsid w:val="00195325"/>
    <w:rsid w:val="00195336"/>
    <w:rsid w:val="00195337"/>
    <w:rsid w:val="0019554D"/>
    <w:rsid w:val="0019577A"/>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C40"/>
    <w:rsid w:val="001A0E40"/>
    <w:rsid w:val="001A0FA0"/>
    <w:rsid w:val="001A0FFA"/>
    <w:rsid w:val="001A18B3"/>
    <w:rsid w:val="001A1A8D"/>
    <w:rsid w:val="001A1E89"/>
    <w:rsid w:val="001A2317"/>
    <w:rsid w:val="001A2637"/>
    <w:rsid w:val="001A28B1"/>
    <w:rsid w:val="001A2EBD"/>
    <w:rsid w:val="001A3222"/>
    <w:rsid w:val="001A3273"/>
    <w:rsid w:val="001A3590"/>
    <w:rsid w:val="001A3D06"/>
    <w:rsid w:val="001A40EB"/>
    <w:rsid w:val="001A42C8"/>
    <w:rsid w:val="001A457C"/>
    <w:rsid w:val="001A46D6"/>
    <w:rsid w:val="001A493D"/>
    <w:rsid w:val="001A5351"/>
    <w:rsid w:val="001A540C"/>
    <w:rsid w:val="001A58DE"/>
    <w:rsid w:val="001A598F"/>
    <w:rsid w:val="001A5BE4"/>
    <w:rsid w:val="001A5FED"/>
    <w:rsid w:val="001A63D8"/>
    <w:rsid w:val="001A69AE"/>
    <w:rsid w:val="001A7084"/>
    <w:rsid w:val="001A7138"/>
    <w:rsid w:val="001A71F4"/>
    <w:rsid w:val="001A73A8"/>
    <w:rsid w:val="001A778E"/>
    <w:rsid w:val="001A7B73"/>
    <w:rsid w:val="001A7BDC"/>
    <w:rsid w:val="001A7EA2"/>
    <w:rsid w:val="001B0210"/>
    <w:rsid w:val="001B0402"/>
    <w:rsid w:val="001B08DC"/>
    <w:rsid w:val="001B0A2A"/>
    <w:rsid w:val="001B10FE"/>
    <w:rsid w:val="001B122C"/>
    <w:rsid w:val="001B12C7"/>
    <w:rsid w:val="001B14BE"/>
    <w:rsid w:val="001B1519"/>
    <w:rsid w:val="001B161F"/>
    <w:rsid w:val="001B1873"/>
    <w:rsid w:val="001B1987"/>
    <w:rsid w:val="001B1A6D"/>
    <w:rsid w:val="001B2246"/>
    <w:rsid w:val="001B2475"/>
    <w:rsid w:val="001B2803"/>
    <w:rsid w:val="001B281C"/>
    <w:rsid w:val="001B29DE"/>
    <w:rsid w:val="001B2AC3"/>
    <w:rsid w:val="001B2B65"/>
    <w:rsid w:val="001B3199"/>
    <w:rsid w:val="001B36E4"/>
    <w:rsid w:val="001B3756"/>
    <w:rsid w:val="001B3852"/>
    <w:rsid w:val="001B3C22"/>
    <w:rsid w:val="001B3D7E"/>
    <w:rsid w:val="001B4217"/>
    <w:rsid w:val="001B499F"/>
    <w:rsid w:val="001B4B52"/>
    <w:rsid w:val="001B4EDB"/>
    <w:rsid w:val="001B54D9"/>
    <w:rsid w:val="001B5539"/>
    <w:rsid w:val="001B5671"/>
    <w:rsid w:val="001B57E2"/>
    <w:rsid w:val="001B5BC1"/>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18D"/>
    <w:rsid w:val="001C23C5"/>
    <w:rsid w:val="001C28D1"/>
    <w:rsid w:val="001C2A39"/>
    <w:rsid w:val="001C377E"/>
    <w:rsid w:val="001C379C"/>
    <w:rsid w:val="001C37C6"/>
    <w:rsid w:val="001C3841"/>
    <w:rsid w:val="001C38CD"/>
    <w:rsid w:val="001C38D0"/>
    <w:rsid w:val="001C3A2F"/>
    <w:rsid w:val="001C3A51"/>
    <w:rsid w:val="001C3AB8"/>
    <w:rsid w:val="001C40D1"/>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560"/>
    <w:rsid w:val="001C66D5"/>
    <w:rsid w:val="001C698D"/>
    <w:rsid w:val="001C6ED7"/>
    <w:rsid w:val="001C6F73"/>
    <w:rsid w:val="001C6FBC"/>
    <w:rsid w:val="001C700F"/>
    <w:rsid w:val="001C7067"/>
    <w:rsid w:val="001C750F"/>
    <w:rsid w:val="001C752B"/>
    <w:rsid w:val="001C7794"/>
    <w:rsid w:val="001C7A8E"/>
    <w:rsid w:val="001C7AAB"/>
    <w:rsid w:val="001C7CBC"/>
    <w:rsid w:val="001D0132"/>
    <w:rsid w:val="001D06CE"/>
    <w:rsid w:val="001D075D"/>
    <w:rsid w:val="001D0946"/>
    <w:rsid w:val="001D0CBD"/>
    <w:rsid w:val="001D0F53"/>
    <w:rsid w:val="001D1383"/>
    <w:rsid w:val="001D138B"/>
    <w:rsid w:val="001D1502"/>
    <w:rsid w:val="001D1E21"/>
    <w:rsid w:val="001D20BA"/>
    <w:rsid w:val="001D2301"/>
    <w:rsid w:val="001D2352"/>
    <w:rsid w:val="001D2A7A"/>
    <w:rsid w:val="001D2A84"/>
    <w:rsid w:val="001D2C87"/>
    <w:rsid w:val="001D3101"/>
    <w:rsid w:val="001D3262"/>
    <w:rsid w:val="001D3444"/>
    <w:rsid w:val="001D3481"/>
    <w:rsid w:val="001D35E1"/>
    <w:rsid w:val="001D3AB3"/>
    <w:rsid w:val="001D3B5F"/>
    <w:rsid w:val="001D3D07"/>
    <w:rsid w:val="001D4705"/>
    <w:rsid w:val="001D470A"/>
    <w:rsid w:val="001D4990"/>
    <w:rsid w:val="001D4FD2"/>
    <w:rsid w:val="001D51D1"/>
    <w:rsid w:val="001D5216"/>
    <w:rsid w:val="001D52F2"/>
    <w:rsid w:val="001D5504"/>
    <w:rsid w:val="001D5597"/>
    <w:rsid w:val="001D56D0"/>
    <w:rsid w:val="001D56ED"/>
    <w:rsid w:val="001D58D2"/>
    <w:rsid w:val="001D66AA"/>
    <w:rsid w:val="001D670C"/>
    <w:rsid w:val="001D6A11"/>
    <w:rsid w:val="001D6DF3"/>
    <w:rsid w:val="001D709B"/>
    <w:rsid w:val="001D70E0"/>
    <w:rsid w:val="001D7370"/>
    <w:rsid w:val="001D7800"/>
    <w:rsid w:val="001D783B"/>
    <w:rsid w:val="001D7CC4"/>
    <w:rsid w:val="001E0431"/>
    <w:rsid w:val="001E0694"/>
    <w:rsid w:val="001E0DF9"/>
    <w:rsid w:val="001E1366"/>
    <w:rsid w:val="001E1717"/>
    <w:rsid w:val="001E19E5"/>
    <w:rsid w:val="001E1AAE"/>
    <w:rsid w:val="001E1F41"/>
    <w:rsid w:val="001E217B"/>
    <w:rsid w:val="001E2564"/>
    <w:rsid w:val="001E2D5A"/>
    <w:rsid w:val="001E33DC"/>
    <w:rsid w:val="001E3485"/>
    <w:rsid w:val="001E363B"/>
    <w:rsid w:val="001E3A17"/>
    <w:rsid w:val="001E3E47"/>
    <w:rsid w:val="001E3F5F"/>
    <w:rsid w:val="001E43F3"/>
    <w:rsid w:val="001E451C"/>
    <w:rsid w:val="001E4F87"/>
    <w:rsid w:val="001E5301"/>
    <w:rsid w:val="001E530E"/>
    <w:rsid w:val="001E54C7"/>
    <w:rsid w:val="001E552C"/>
    <w:rsid w:val="001E58A0"/>
    <w:rsid w:val="001E5A99"/>
    <w:rsid w:val="001E5B53"/>
    <w:rsid w:val="001E5DD9"/>
    <w:rsid w:val="001E6233"/>
    <w:rsid w:val="001E6302"/>
    <w:rsid w:val="001E6A96"/>
    <w:rsid w:val="001E6AAA"/>
    <w:rsid w:val="001E6AD6"/>
    <w:rsid w:val="001E6CE5"/>
    <w:rsid w:val="001E6E82"/>
    <w:rsid w:val="001E74E4"/>
    <w:rsid w:val="001E79A5"/>
    <w:rsid w:val="001E7AD1"/>
    <w:rsid w:val="001E7B7C"/>
    <w:rsid w:val="001E7C8C"/>
    <w:rsid w:val="001E7EBC"/>
    <w:rsid w:val="001F04B3"/>
    <w:rsid w:val="001F092C"/>
    <w:rsid w:val="001F0930"/>
    <w:rsid w:val="001F0B8B"/>
    <w:rsid w:val="001F0B93"/>
    <w:rsid w:val="001F0BD4"/>
    <w:rsid w:val="001F0E19"/>
    <w:rsid w:val="001F0E1E"/>
    <w:rsid w:val="001F1036"/>
    <w:rsid w:val="001F110A"/>
    <w:rsid w:val="001F113A"/>
    <w:rsid w:val="001F1162"/>
    <w:rsid w:val="001F1355"/>
    <w:rsid w:val="001F1399"/>
    <w:rsid w:val="001F148F"/>
    <w:rsid w:val="001F1529"/>
    <w:rsid w:val="001F19A2"/>
    <w:rsid w:val="001F1A89"/>
    <w:rsid w:val="001F1E7A"/>
    <w:rsid w:val="001F220D"/>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43C"/>
    <w:rsid w:val="001F5A53"/>
    <w:rsid w:val="001F5A78"/>
    <w:rsid w:val="001F5C3F"/>
    <w:rsid w:val="001F6166"/>
    <w:rsid w:val="001F68C2"/>
    <w:rsid w:val="001F6993"/>
    <w:rsid w:val="001F6A1D"/>
    <w:rsid w:val="001F6D00"/>
    <w:rsid w:val="001F72AA"/>
    <w:rsid w:val="001F72EE"/>
    <w:rsid w:val="001F7637"/>
    <w:rsid w:val="001F76E2"/>
    <w:rsid w:val="00200251"/>
    <w:rsid w:val="00200AB9"/>
    <w:rsid w:val="0020157F"/>
    <w:rsid w:val="00201836"/>
    <w:rsid w:val="002018BE"/>
    <w:rsid w:val="00201970"/>
    <w:rsid w:val="00201AB0"/>
    <w:rsid w:val="00201B82"/>
    <w:rsid w:val="00201BFA"/>
    <w:rsid w:val="00201E7A"/>
    <w:rsid w:val="00201EF8"/>
    <w:rsid w:val="00202075"/>
    <w:rsid w:val="002022BC"/>
    <w:rsid w:val="00202875"/>
    <w:rsid w:val="002028E0"/>
    <w:rsid w:val="00202E0C"/>
    <w:rsid w:val="00203061"/>
    <w:rsid w:val="00203366"/>
    <w:rsid w:val="00203836"/>
    <w:rsid w:val="00203857"/>
    <w:rsid w:val="002041B9"/>
    <w:rsid w:val="0020465B"/>
    <w:rsid w:val="00204A1B"/>
    <w:rsid w:val="00204A3E"/>
    <w:rsid w:val="00204ADE"/>
    <w:rsid w:val="002051A7"/>
    <w:rsid w:val="002054C5"/>
    <w:rsid w:val="00205589"/>
    <w:rsid w:val="002056B4"/>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658"/>
    <w:rsid w:val="00210A3F"/>
    <w:rsid w:val="00210B36"/>
    <w:rsid w:val="00210C36"/>
    <w:rsid w:val="00210D70"/>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859"/>
    <w:rsid w:val="00214AF0"/>
    <w:rsid w:val="00214B93"/>
    <w:rsid w:val="00214E14"/>
    <w:rsid w:val="00214E3A"/>
    <w:rsid w:val="00215459"/>
    <w:rsid w:val="002156E2"/>
    <w:rsid w:val="00215701"/>
    <w:rsid w:val="00216022"/>
    <w:rsid w:val="00216434"/>
    <w:rsid w:val="00216ED0"/>
    <w:rsid w:val="002172BC"/>
    <w:rsid w:val="00217702"/>
    <w:rsid w:val="00217A5D"/>
    <w:rsid w:val="00217CBC"/>
    <w:rsid w:val="00217DD3"/>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3A5"/>
    <w:rsid w:val="002229A7"/>
    <w:rsid w:val="0022319C"/>
    <w:rsid w:val="002231FB"/>
    <w:rsid w:val="00223689"/>
    <w:rsid w:val="00223BB6"/>
    <w:rsid w:val="00223E2C"/>
    <w:rsid w:val="00223EF5"/>
    <w:rsid w:val="00223F7A"/>
    <w:rsid w:val="0022428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BD9"/>
    <w:rsid w:val="00226D9E"/>
    <w:rsid w:val="002270C9"/>
    <w:rsid w:val="002279BD"/>
    <w:rsid w:val="00227B2A"/>
    <w:rsid w:val="00227D0C"/>
    <w:rsid w:val="00227F21"/>
    <w:rsid w:val="00227FB1"/>
    <w:rsid w:val="0023000B"/>
    <w:rsid w:val="00230205"/>
    <w:rsid w:val="00230D22"/>
    <w:rsid w:val="0023107B"/>
    <w:rsid w:val="00231806"/>
    <w:rsid w:val="00231A1D"/>
    <w:rsid w:val="00231A6D"/>
    <w:rsid w:val="00231AF2"/>
    <w:rsid w:val="00231B8D"/>
    <w:rsid w:val="00231E81"/>
    <w:rsid w:val="002320A5"/>
    <w:rsid w:val="00232534"/>
    <w:rsid w:val="002328A1"/>
    <w:rsid w:val="00232EFE"/>
    <w:rsid w:val="00232FAD"/>
    <w:rsid w:val="0023300D"/>
    <w:rsid w:val="002330E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286"/>
    <w:rsid w:val="0023738A"/>
    <w:rsid w:val="0023758C"/>
    <w:rsid w:val="002376C0"/>
    <w:rsid w:val="00237737"/>
    <w:rsid w:val="00237C67"/>
    <w:rsid w:val="00237DCA"/>
    <w:rsid w:val="00237DDA"/>
    <w:rsid w:val="00237E2A"/>
    <w:rsid w:val="00240109"/>
    <w:rsid w:val="00240113"/>
    <w:rsid w:val="0024016C"/>
    <w:rsid w:val="00240351"/>
    <w:rsid w:val="002404D4"/>
    <w:rsid w:val="00240639"/>
    <w:rsid w:val="00240921"/>
    <w:rsid w:val="00240A4F"/>
    <w:rsid w:val="00240D96"/>
    <w:rsid w:val="00240E11"/>
    <w:rsid w:val="00240E63"/>
    <w:rsid w:val="00240ED9"/>
    <w:rsid w:val="00240EFA"/>
    <w:rsid w:val="00241097"/>
    <w:rsid w:val="002416E1"/>
    <w:rsid w:val="00241890"/>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D6C"/>
    <w:rsid w:val="00242E86"/>
    <w:rsid w:val="00242F35"/>
    <w:rsid w:val="0024308A"/>
    <w:rsid w:val="002437A2"/>
    <w:rsid w:val="002439C5"/>
    <w:rsid w:val="00243D62"/>
    <w:rsid w:val="00244027"/>
    <w:rsid w:val="002440DB"/>
    <w:rsid w:val="00244270"/>
    <w:rsid w:val="00244286"/>
    <w:rsid w:val="0024445D"/>
    <w:rsid w:val="002444DE"/>
    <w:rsid w:val="0024459D"/>
    <w:rsid w:val="002445EC"/>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C48"/>
    <w:rsid w:val="00253019"/>
    <w:rsid w:val="0025369D"/>
    <w:rsid w:val="0025378B"/>
    <w:rsid w:val="0025420D"/>
    <w:rsid w:val="0025449A"/>
    <w:rsid w:val="00255427"/>
    <w:rsid w:val="002554FE"/>
    <w:rsid w:val="00255A05"/>
    <w:rsid w:val="0025607D"/>
    <w:rsid w:val="002560E8"/>
    <w:rsid w:val="00256B3B"/>
    <w:rsid w:val="002573F4"/>
    <w:rsid w:val="00257668"/>
    <w:rsid w:val="0025795C"/>
    <w:rsid w:val="00257A2B"/>
    <w:rsid w:val="00257A2D"/>
    <w:rsid w:val="00257A7C"/>
    <w:rsid w:val="00257C70"/>
    <w:rsid w:val="00260001"/>
    <w:rsid w:val="002601A8"/>
    <w:rsid w:val="0026046C"/>
    <w:rsid w:val="0026049F"/>
    <w:rsid w:val="00261641"/>
    <w:rsid w:val="00261706"/>
    <w:rsid w:val="002619C6"/>
    <w:rsid w:val="00261B3F"/>
    <w:rsid w:val="00261DC6"/>
    <w:rsid w:val="00261FD1"/>
    <w:rsid w:val="0026221E"/>
    <w:rsid w:val="002625FB"/>
    <w:rsid w:val="00262945"/>
    <w:rsid w:val="00262C27"/>
    <w:rsid w:val="00262CDF"/>
    <w:rsid w:val="00262ECC"/>
    <w:rsid w:val="00263102"/>
    <w:rsid w:val="00263132"/>
    <w:rsid w:val="00263162"/>
    <w:rsid w:val="002631DB"/>
    <w:rsid w:val="00263387"/>
    <w:rsid w:val="002634B1"/>
    <w:rsid w:val="0026363A"/>
    <w:rsid w:val="00263722"/>
    <w:rsid w:val="0026398A"/>
    <w:rsid w:val="00263DDC"/>
    <w:rsid w:val="00263EBF"/>
    <w:rsid w:val="0026401D"/>
    <w:rsid w:val="002646DA"/>
    <w:rsid w:val="00264AB8"/>
    <w:rsid w:val="00264D0E"/>
    <w:rsid w:val="002651DC"/>
    <w:rsid w:val="002652E1"/>
    <w:rsid w:val="002654D8"/>
    <w:rsid w:val="0026589D"/>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168"/>
    <w:rsid w:val="0027134A"/>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ADF"/>
    <w:rsid w:val="00274CEB"/>
    <w:rsid w:val="00274FF3"/>
    <w:rsid w:val="0027529F"/>
    <w:rsid w:val="00275411"/>
    <w:rsid w:val="002756A3"/>
    <w:rsid w:val="0027597B"/>
    <w:rsid w:val="00275A8A"/>
    <w:rsid w:val="00275AD6"/>
    <w:rsid w:val="00275C86"/>
    <w:rsid w:val="00275FAD"/>
    <w:rsid w:val="002764F2"/>
    <w:rsid w:val="0027691D"/>
    <w:rsid w:val="00276955"/>
    <w:rsid w:val="00276A78"/>
    <w:rsid w:val="00276BE7"/>
    <w:rsid w:val="00276FA0"/>
    <w:rsid w:val="00277808"/>
    <w:rsid w:val="002779EB"/>
    <w:rsid w:val="00277BA6"/>
    <w:rsid w:val="00277D84"/>
    <w:rsid w:val="00277EEF"/>
    <w:rsid w:val="0028065F"/>
    <w:rsid w:val="00280751"/>
    <w:rsid w:val="00280785"/>
    <w:rsid w:val="0028092F"/>
    <w:rsid w:val="00280E90"/>
    <w:rsid w:val="002814A8"/>
    <w:rsid w:val="0028196A"/>
    <w:rsid w:val="00281F10"/>
    <w:rsid w:val="0028234D"/>
    <w:rsid w:val="00282425"/>
    <w:rsid w:val="00282527"/>
    <w:rsid w:val="00282725"/>
    <w:rsid w:val="00282881"/>
    <w:rsid w:val="0028289F"/>
    <w:rsid w:val="00282F2D"/>
    <w:rsid w:val="002832B6"/>
    <w:rsid w:val="002836D1"/>
    <w:rsid w:val="002836FD"/>
    <w:rsid w:val="00283D7D"/>
    <w:rsid w:val="00283F98"/>
    <w:rsid w:val="00283FEA"/>
    <w:rsid w:val="0028412B"/>
    <w:rsid w:val="0028425A"/>
    <w:rsid w:val="002849D2"/>
    <w:rsid w:val="00285005"/>
    <w:rsid w:val="0028577A"/>
    <w:rsid w:val="00285931"/>
    <w:rsid w:val="00285BF3"/>
    <w:rsid w:val="00285D76"/>
    <w:rsid w:val="00286198"/>
    <w:rsid w:val="00286570"/>
    <w:rsid w:val="00286BA6"/>
    <w:rsid w:val="00286BE5"/>
    <w:rsid w:val="00286E7A"/>
    <w:rsid w:val="0028738C"/>
    <w:rsid w:val="002875C7"/>
    <w:rsid w:val="0028798E"/>
    <w:rsid w:val="0028799D"/>
    <w:rsid w:val="00287E36"/>
    <w:rsid w:val="00287E40"/>
    <w:rsid w:val="00287EC1"/>
    <w:rsid w:val="0029022C"/>
    <w:rsid w:val="002905C2"/>
    <w:rsid w:val="00290754"/>
    <w:rsid w:val="00290B00"/>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2EBA"/>
    <w:rsid w:val="002930C5"/>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083"/>
    <w:rsid w:val="00296170"/>
    <w:rsid w:val="00296400"/>
    <w:rsid w:val="0029656C"/>
    <w:rsid w:val="00296812"/>
    <w:rsid w:val="002969B3"/>
    <w:rsid w:val="00296C13"/>
    <w:rsid w:val="00296D24"/>
    <w:rsid w:val="00296E33"/>
    <w:rsid w:val="002971B7"/>
    <w:rsid w:val="0029726B"/>
    <w:rsid w:val="002974CB"/>
    <w:rsid w:val="00297662"/>
    <w:rsid w:val="00297702"/>
    <w:rsid w:val="00297853"/>
    <w:rsid w:val="0029795C"/>
    <w:rsid w:val="00297A87"/>
    <w:rsid w:val="00297B90"/>
    <w:rsid w:val="00297CAC"/>
    <w:rsid w:val="002A0273"/>
    <w:rsid w:val="002A02A9"/>
    <w:rsid w:val="002A0696"/>
    <w:rsid w:val="002A06B8"/>
    <w:rsid w:val="002A0A05"/>
    <w:rsid w:val="002A0DC6"/>
    <w:rsid w:val="002A0F1C"/>
    <w:rsid w:val="002A0F8E"/>
    <w:rsid w:val="002A121D"/>
    <w:rsid w:val="002A159E"/>
    <w:rsid w:val="002A1BD3"/>
    <w:rsid w:val="002A1E1E"/>
    <w:rsid w:val="002A1E4C"/>
    <w:rsid w:val="002A1E90"/>
    <w:rsid w:val="002A246C"/>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051"/>
    <w:rsid w:val="002A5283"/>
    <w:rsid w:val="002A55F4"/>
    <w:rsid w:val="002A5707"/>
    <w:rsid w:val="002A5809"/>
    <w:rsid w:val="002A5868"/>
    <w:rsid w:val="002A5C30"/>
    <w:rsid w:val="002A5CC1"/>
    <w:rsid w:val="002A5E2E"/>
    <w:rsid w:val="002A5E9B"/>
    <w:rsid w:val="002A6179"/>
    <w:rsid w:val="002A6219"/>
    <w:rsid w:val="002A67C5"/>
    <w:rsid w:val="002A6845"/>
    <w:rsid w:val="002A6D8D"/>
    <w:rsid w:val="002A7250"/>
    <w:rsid w:val="002A74C3"/>
    <w:rsid w:val="002A7676"/>
    <w:rsid w:val="002A784A"/>
    <w:rsid w:val="002A7C2A"/>
    <w:rsid w:val="002A7D4C"/>
    <w:rsid w:val="002A7FA0"/>
    <w:rsid w:val="002B0755"/>
    <w:rsid w:val="002B0A67"/>
    <w:rsid w:val="002B0ABF"/>
    <w:rsid w:val="002B0F35"/>
    <w:rsid w:val="002B167B"/>
    <w:rsid w:val="002B17ED"/>
    <w:rsid w:val="002B19B6"/>
    <w:rsid w:val="002B1A56"/>
    <w:rsid w:val="002B2183"/>
    <w:rsid w:val="002B2F23"/>
    <w:rsid w:val="002B3255"/>
    <w:rsid w:val="002B3BFD"/>
    <w:rsid w:val="002B3CBB"/>
    <w:rsid w:val="002B3CD0"/>
    <w:rsid w:val="002B40B7"/>
    <w:rsid w:val="002B4454"/>
    <w:rsid w:val="002B4615"/>
    <w:rsid w:val="002B46E3"/>
    <w:rsid w:val="002B4835"/>
    <w:rsid w:val="002B4936"/>
    <w:rsid w:val="002B4C59"/>
    <w:rsid w:val="002B4D0D"/>
    <w:rsid w:val="002B57B7"/>
    <w:rsid w:val="002B57EE"/>
    <w:rsid w:val="002B5925"/>
    <w:rsid w:val="002B6258"/>
    <w:rsid w:val="002B63B2"/>
    <w:rsid w:val="002B6BFE"/>
    <w:rsid w:val="002B71D1"/>
    <w:rsid w:val="002B7288"/>
    <w:rsid w:val="002B73F5"/>
    <w:rsid w:val="002B754C"/>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6E"/>
    <w:rsid w:val="002C691F"/>
    <w:rsid w:val="002C7587"/>
    <w:rsid w:val="002C77D2"/>
    <w:rsid w:val="002C7815"/>
    <w:rsid w:val="002C78B8"/>
    <w:rsid w:val="002C7D07"/>
    <w:rsid w:val="002D00E4"/>
    <w:rsid w:val="002D0208"/>
    <w:rsid w:val="002D0249"/>
    <w:rsid w:val="002D0722"/>
    <w:rsid w:val="002D0C7B"/>
    <w:rsid w:val="002D0FE8"/>
    <w:rsid w:val="002D1061"/>
    <w:rsid w:val="002D10B7"/>
    <w:rsid w:val="002D111A"/>
    <w:rsid w:val="002D17E2"/>
    <w:rsid w:val="002D1CAD"/>
    <w:rsid w:val="002D1EDA"/>
    <w:rsid w:val="002D2131"/>
    <w:rsid w:val="002D2886"/>
    <w:rsid w:val="002D28B2"/>
    <w:rsid w:val="002D28DF"/>
    <w:rsid w:val="002D29A7"/>
    <w:rsid w:val="002D2A76"/>
    <w:rsid w:val="002D2B73"/>
    <w:rsid w:val="002D2C4E"/>
    <w:rsid w:val="002D2D6D"/>
    <w:rsid w:val="002D32D0"/>
    <w:rsid w:val="002D34B8"/>
    <w:rsid w:val="002D362B"/>
    <w:rsid w:val="002D3D00"/>
    <w:rsid w:val="002D3FA8"/>
    <w:rsid w:val="002D42A0"/>
    <w:rsid w:val="002D45B0"/>
    <w:rsid w:val="002D4766"/>
    <w:rsid w:val="002D49C2"/>
    <w:rsid w:val="002D4CA1"/>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1C9D"/>
    <w:rsid w:val="002E2414"/>
    <w:rsid w:val="002E28CB"/>
    <w:rsid w:val="002E298C"/>
    <w:rsid w:val="002E2A9D"/>
    <w:rsid w:val="002E3058"/>
    <w:rsid w:val="002E3097"/>
    <w:rsid w:val="002E34ED"/>
    <w:rsid w:val="002E3994"/>
    <w:rsid w:val="002E3D02"/>
    <w:rsid w:val="002E3D1D"/>
    <w:rsid w:val="002E3ECD"/>
    <w:rsid w:val="002E431B"/>
    <w:rsid w:val="002E470E"/>
    <w:rsid w:val="002E4BCF"/>
    <w:rsid w:val="002E4C44"/>
    <w:rsid w:val="002E4C87"/>
    <w:rsid w:val="002E4D0E"/>
    <w:rsid w:val="002E4D70"/>
    <w:rsid w:val="002E4F94"/>
    <w:rsid w:val="002E5073"/>
    <w:rsid w:val="002E5394"/>
    <w:rsid w:val="002E594D"/>
    <w:rsid w:val="002E5BAD"/>
    <w:rsid w:val="002E5C57"/>
    <w:rsid w:val="002E5CDE"/>
    <w:rsid w:val="002E5D1B"/>
    <w:rsid w:val="002E5D80"/>
    <w:rsid w:val="002E6709"/>
    <w:rsid w:val="002E68A3"/>
    <w:rsid w:val="002E6F19"/>
    <w:rsid w:val="002E6F50"/>
    <w:rsid w:val="002E6F69"/>
    <w:rsid w:val="002E6FCD"/>
    <w:rsid w:val="002E70A4"/>
    <w:rsid w:val="002E7281"/>
    <w:rsid w:val="002E72C4"/>
    <w:rsid w:val="002E7466"/>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165"/>
    <w:rsid w:val="002F328E"/>
    <w:rsid w:val="002F37F1"/>
    <w:rsid w:val="002F390F"/>
    <w:rsid w:val="002F3BDD"/>
    <w:rsid w:val="002F3DD9"/>
    <w:rsid w:val="002F3E54"/>
    <w:rsid w:val="002F4985"/>
    <w:rsid w:val="002F51A3"/>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8C5"/>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35B"/>
    <w:rsid w:val="0030168D"/>
    <w:rsid w:val="003016D3"/>
    <w:rsid w:val="003018D1"/>
    <w:rsid w:val="00301DF9"/>
    <w:rsid w:val="00301EBD"/>
    <w:rsid w:val="0030249D"/>
    <w:rsid w:val="003024B5"/>
    <w:rsid w:val="00302A0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5788"/>
    <w:rsid w:val="003058CE"/>
    <w:rsid w:val="00305F0C"/>
    <w:rsid w:val="00305F13"/>
    <w:rsid w:val="00306081"/>
    <w:rsid w:val="00306171"/>
    <w:rsid w:val="00306196"/>
    <w:rsid w:val="00306419"/>
    <w:rsid w:val="0030664C"/>
    <w:rsid w:val="00306CF5"/>
    <w:rsid w:val="0030720E"/>
    <w:rsid w:val="00307AAB"/>
    <w:rsid w:val="00307BD7"/>
    <w:rsid w:val="00307F08"/>
    <w:rsid w:val="003100BE"/>
    <w:rsid w:val="00310108"/>
    <w:rsid w:val="003103EB"/>
    <w:rsid w:val="0031064D"/>
    <w:rsid w:val="003107E7"/>
    <w:rsid w:val="003108B8"/>
    <w:rsid w:val="00310A23"/>
    <w:rsid w:val="00310B78"/>
    <w:rsid w:val="00310D94"/>
    <w:rsid w:val="00310F28"/>
    <w:rsid w:val="003110AA"/>
    <w:rsid w:val="00311564"/>
    <w:rsid w:val="00311711"/>
    <w:rsid w:val="0031219B"/>
    <w:rsid w:val="003124FC"/>
    <w:rsid w:val="00312605"/>
    <w:rsid w:val="003128DB"/>
    <w:rsid w:val="00312E8F"/>
    <w:rsid w:val="00312F4D"/>
    <w:rsid w:val="00313143"/>
    <w:rsid w:val="0031316C"/>
    <w:rsid w:val="003131D2"/>
    <w:rsid w:val="003133AB"/>
    <w:rsid w:val="00313739"/>
    <w:rsid w:val="00313798"/>
    <w:rsid w:val="003137B9"/>
    <w:rsid w:val="00313939"/>
    <w:rsid w:val="00313AB3"/>
    <w:rsid w:val="00313B78"/>
    <w:rsid w:val="00313BFD"/>
    <w:rsid w:val="00313D0E"/>
    <w:rsid w:val="00314029"/>
    <w:rsid w:val="0031410E"/>
    <w:rsid w:val="00314491"/>
    <w:rsid w:val="003146AC"/>
    <w:rsid w:val="00314CBA"/>
    <w:rsid w:val="00314E30"/>
    <w:rsid w:val="003158AE"/>
    <w:rsid w:val="00315A45"/>
    <w:rsid w:val="00315A99"/>
    <w:rsid w:val="00315B04"/>
    <w:rsid w:val="00315CF6"/>
    <w:rsid w:val="0031621B"/>
    <w:rsid w:val="00316680"/>
    <w:rsid w:val="00316748"/>
    <w:rsid w:val="00316B6E"/>
    <w:rsid w:val="00316C82"/>
    <w:rsid w:val="00317776"/>
    <w:rsid w:val="0031787A"/>
    <w:rsid w:val="003179E7"/>
    <w:rsid w:val="00320086"/>
    <w:rsid w:val="0032018E"/>
    <w:rsid w:val="00320500"/>
    <w:rsid w:val="003205B8"/>
    <w:rsid w:val="0032067C"/>
    <w:rsid w:val="00320942"/>
    <w:rsid w:val="00320DBA"/>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F17"/>
    <w:rsid w:val="00324F78"/>
    <w:rsid w:val="00324FF9"/>
    <w:rsid w:val="00325149"/>
    <w:rsid w:val="003251F3"/>
    <w:rsid w:val="00325592"/>
    <w:rsid w:val="003255BE"/>
    <w:rsid w:val="003255D7"/>
    <w:rsid w:val="00325612"/>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5A1"/>
    <w:rsid w:val="003317C7"/>
    <w:rsid w:val="003317F2"/>
    <w:rsid w:val="00331D33"/>
    <w:rsid w:val="00331DC2"/>
    <w:rsid w:val="00332097"/>
    <w:rsid w:val="003323BA"/>
    <w:rsid w:val="00332642"/>
    <w:rsid w:val="00332652"/>
    <w:rsid w:val="00332745"/>
    <w:rsid w:val="00332B34"/>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35D"/>
    <w:rsid w:val="0033567F"/>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74B"/>
    <w:rsid w:val="003378FF"/>
    <w:rsid w:val="003379F0"/>
    <w:rsid w:val="00337ECD"/>
    <w:rsid w:val="0034021F"/>
    <w:rsid w:val="00340390"/>
    <w:rsid w:val="003403DE"/>
    <w:rsid w:val="00340551"/>
    <w:rsid w:val="00340701"/>
    <w:rsid w:val="003409C3"/>
    <w:rsid w:val="00340D8E"/>
    <w:rsid w:val="00341028"/>
    <w:rsid w:val="003410ED"/>
    <w:rsid w:val="0034128E"/>
    <w:rsid w:val="00341537"/>
    <w:rsid w:val="003415FC"/>
    <w:rsid w:val="00341937"/>
    <w:rsid w:val="00341B73"/>
    <w:rsid w:val="00341EB3"/>
    <w:rsid w:val="0034205E"/>
    <w:rsid w:val="00342076"/>
    <w:rsid w:val="00342268"/>
    <w:rsid w:val="003429DC"/>
    <w:rsid w:val="00342C06"/>
    <w:rsid w:val="00342E78"/>
    <w:rsid w:val="00342EC6"/>
    <w:rsid w:val="00343526"/>
    <w:rsid w:val="003435FF"/>
    <w:rsid w:val="0034366D"/>
    <w:rsid w:val="00343E90"/>
    <w:rsid w:val="00344682"/>
    <w:rsid w:val="003446C3"/>
    <w:rsid w:val="003449DF"/>
    <w:rsid w:val="00344D83"/>
    <w:rsid w:val="003452B4"/>
    <w:rsid w:val="00345520"/>
    <w:rsid w:val="003457E3"/>
    <w:rsid w:val="00345B6B"/>
    <w:rsid w:val="003460DF"/>
    <w:rsid w:val="00346238"/>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DB7"/>
    <w:rsid w:val="00351E31"/>
    <w:rsid w:val="00351F00"/>
    <w:rsid w:val="003521BC"/>
    <w:rsid w:val="00352318"/>
    <w:rsid w:val="003525AE"/>
    <w:rsid w:val="003525D3"/>
    <w:rsid w:val="003525D4"/>
    <w:rsid w:val="00352972"/>
    <w:rsid w:val="0035319E"/>
    <w:rsid w:val="00353C45"/>
    <w:rsid w:val="00353E8D"/>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57731"/>
    <w:rsid w:val="003577B0"/>
    <w:rsid w:val="00357AD6"/>
    <w:rsid w:val="00360056"/>
    <w:rsid w:val="003600CE"/>
    <w:rsid w:val="00360153"/>
    <w:rsid w:val="0036031F"/>
    <w:rsid w:val="003604D8"/>
    <w:rsid w:val="00360843"/>
    <w:rsid w:val="00360A6D"/>
    <w:rsid w:val="00360B73"/>
    <w:rsid w:val="00360BD6"/>
    <w:rsid w:val="00360E78"/>
    <w:rsid w:val="00360F26"/>
    <w:rsid w:val="00361096"/>
    <w:rsid w:val="0036112D"/>
    <w:rsid w:val="003612F6"/>
    <w:rsid w:val="00361417"/>
    <w:rsid w:val="00361774"/>
    <w:rsid w:val="00361B28"/>
    <w:rsid w:val="00361B30"/>
    <w:rsid w:val="00361D59"/>
    <w:rsid w:val="00362186"/>
    <w:rsid w:val="003621A4"/>
    <w:rsid w:val="003622FB"/>
    <w:rsid w:val="00362652"/>
    <w:rsid w:val="00362822"/>
    <w:rsid w:val="00362AD6"/>
    <w:rsid w:val="00362C4F"/>
    <w:rsid w:val="003632E5"/>
    <w:rsid w:val="00363472"/>
    <w:rsid w:val="003639B7"/>
    <w:rsid w:val="00363EAC"/>
    <w:rsid w:val="003640E2"/>
    <w:rsid w:val="00364136"/>
    <w:rsid w:val="003642DA"/>
    <w:rsid w:val="00364484"/>
    <w:rsid w:val="0036474B"/>
    <w:rsid w:val="0036480A"/>
    <w:rsid w:val="00364A37"/>
    <w:rsid w:val="00364C76"/>
    <w:rsid w:val="00364EAC"/>
    <w:rsid w:val="00364F08"/>
    <w:rsid w:val="003650FD"/>
    <w:rsid w:val="00365263"/>
    <w:rsid w:val="0036539F"/>
    <w:rsid w:val="00365988"/>
    <w:rsid w:val="00365A2A"/>
    <w:rsid w:val="00365A37"/>
    <w:rsid w:val="003660E3"/>
    <w:rsid w:val="00366190"/>
    <w:rsid w:val="00366B9E"/>
    <w:rsid w:val="00366CC3"/>
    <w:rsid w:val="00367013"/>
    <w:rsid w:val="003676E3"/>
    <w:rsid w:val="00367871"/>
    <w:rsid w:val="00367E3E"/>
    <w:rsid w:val="00367E4D"/>
    <w:rsid w:val="00370095"/>
    <w:rsid w:val="003704C0"/>
    <w:rsid w:val="0037075A"/>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F8"/>
    <w:rsid w:val="00373086"/>
    <w:rsid w:val="003730CF"/>
    <w:rsid w:val="00373671"/>
    <w:rsid w:val="0037376C"/>
    <w:rsid w:val="0037390A"/>
    <w:rsid w:val="00374212"/>
    <w:rsid w:val="00374664"/>
    <w:rsid w:val="003747CC"/>
    <w:rsid w:val="003749B5"/>
    <w:rsid w:val="00374A68"/>
    <w:rsid w:val="00374B2D"/>
    <w:rsid w:val="00375040"/>
    <w:rsid w:val="00375149"/>
    <w:rsid w:val="003752C5"/>
    <w:rsid w:val="00375370"/>
    <w:rsid w:val="00375988"/>
    <w:rsid w:val="00375D43"/>
    <w:rsid w:val="0037609B"/>
    <w:rsid w:val="0037625D"/>
    <w:rsid w:val="0037642B"/>
    <w:rsid w:val="00376474"/>
    <w:rsid w:val="00376518"/>
    <w:rsid w:val="00376710"/>
    <w:rsid w:val="00376A2E"/>
    <w:rsid w:val="00376C3D"/>
    <w:rsid w:val="003772AB"/>
    <w:rsid w:val="00377559"/>
    <w:rsid w:val="003776CF"/>
    <w:rsid w:val="003802A4"/>
    <w:rsid w:val="0038031B"/>
    <w:rsid w:val="003803B8"/>
    <w:rsid w:val="003804C7"/>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3DD2"/>
    <w:rsid w:val="003841CA"/>
    <w:rsid w:val="003845A8"/>
    <w:rsid w:val="003845C7"/>
    <w:rsid w:val="003846A0"/>
    <w:rsid w:val="0038473F"/>
    <w:rsid w:val="00384E14"/>
    <w:rsid w:val="00384F5E"/>
    <w:rsid w:val="00385200"/>
    <w:rsid w:val="0038543C"/>
    <w:rsid w:val="00385768"/>
    <w:rsid w:val="003860A0"/>
    <w:rsid w:val="003863AA"/>
    <w:rsid w:val="00386594"/>
    <w:rsid w:val="003865DC"/>
    <w:rsid w:val="0038672F"/>
    <w:rsid w:val="00386D2B"/>
    <w:rsid w:val="0038709C"/>
    <w:rsid w:val="003879C5"/>
    <w:rsid w:val="00387C25"/>
    <w:rsid w:val="00387C7C"/>
    <w:rsid w:val="00387F2D"/>
    <w:rsid w:val="003900D1"/>
    <w:rsid w:val="003908E0"/>
    <w:rsid w:val="00391117"/>
    <w:rsid w:val="003917C0"/>
    <w:rsid w:val="0039236D"/>
    <w:rsid w:val="003924E9"/>
    <w:rsid w:val="0039281B"/>
    <w:rsid w:val="003928DD"/>
    <w:rsid w:val="00392967"/>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0DBD"/>
    <w:rsid w:val="003A10F6"/>
    <w:rsid w:val="003A11D4"/>
    <w:rsid w:val="003A14BC"/>
    <w:rsid w:val="003A193D"/>
    <w:rsid w:val="003A2DB0"/>
    <w:rsid w:val="003A2F35"/>
    <w:rsid w:val="003A2F64"/>
    <w:rsid w:val="003A32BF"/>
    <w:rsid w:val="003A33F4"/>
    <w:rsid w:val="003A34CD"/>
    <w:rsid w:val="003A3583"/>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6836"/>
    <w:rsid w:val="003A7167"/>
    <w:rsid w:val="003A7730"/>
    <w:rsid w:val="003A77F1"/>
    <w:rsid w:val="003A7BB0"/>
    <w:rsid w:val="003A7FE9"/>
    <w:rsid w:val="003B00B4"/>
    <w:rsid w:val="003B047C"/>
    <w:rsid w:val="003B0846"/>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45CF"/>
    <w:rsid w:val="003B5087"/>
    <w:rsid w:val="003B50AD"/>
    <w:rsid w:val="003B5F28"/>
    <w:rsid w:val="003B611E"/>
    <w:rsid w:val="003B6514"/>
    <w:rsid w:val="003B69FF"/>
    <w:rsid w:val="003B6B49"/>
    <w:rsid w:val="003B6B55"/>
    <w:rsid w:val="003B6D94"/>
    <w:rsid w:val="003B6E35"/>
    <w:rsid w:val="003B7246"/>
    <w:rsid w:val="003B72B6"/>
    <w:rsid w:val="003B74D2"/>
    <w:rsid w:val="003B782E"/>
    <w:rsid w:val="003B79C6"/>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50C"/>
    <w:rsid w:val="003C2675"/>
    <w:rsid w:val="003C2CD9"/>
    <w:rsid w:val="003C3296"/>
    <w:rsid w:val="003C3634"/>
    <w:rsid w:val="003C3B4F"/>
    <w:rsid w:val="003C3C9E"/>
    <w:rsid w:val="003C3DAA"/>
    <w:rsid w:val="003C3F02"/>
    <w:rsid w:val="003C401D"/>
    <w:rsid w:val="003C4063"/>
    <w:rsid w:val="003C4B1C"/>
    <w:rsid w:val="003C4B72"/>
    <w:rsid w:val="003C4CAA"/>
    <w:rsid w:val="003C4EDA"/>
    <w:rsid w:val="003C5031"/>
    <w:rsid w:val="003C5391"/>
    <w:rsid w:val="003C53B2"/>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AB9"/>
    <w:rsid w:val="003D138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4DC2"/>
    <w:rsid w:val="003D5266"/>
    <w:rsid w:val="003D543F"/>
    <w:rsid w:val="003D548E"/>
    <w:rsid w:val="003D5498"/>
    <w:rsid w:val="003D54CB"/>
    <w:rsid w:val="003D54D3"/>
    <w:rsid w:val="003D5831"/>
    <w:rsid w:val="003D5CB2"/>
    <w:rsid w:val="003D5E5C"/>
    <w:rsid w:val="003D5F25"/>
    <w:rsid w:val="003D600B"/>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171B"/>
    <w:rsid w:val="003E2090"/>
    <w:rsid w:val="003E2535"/>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502"/>
    <w:rsid w:val="003E5817"/>
    <w:rsid w:val="003E586A"/>
    <w:rsid w:val="003E5938"/>
    <w:rsid w:val="003E5A88"/>
    <w:rsid w:val="003E5AC2"/>
    <w:rsid w:val="003E5EC1"/>
    <w:rsid w:val="003E61A7"/>
    <w:rsid w:val="003E61FE"/>
    <w:rsid w:val="003E6926"/>
    <w:rsid w:val="003E6B09"/>
    <w:rsid w:val="003E6CDB"/>
    <w:rsid w:val="003E6EF3"/>
    <w:rsid w:val="003E7031"/>
    <w:rsid w:val="003E7532"/>
    <w:rsid w:val="003E7B49"/>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24"/>
    <w:rsid w:val="003F247C"/>
    <w:rsid w:val="003F25C9"/>
    <w:rsid w:val="003F2AD7"/>
    <w:rsid w:val="003F37FB"/>
    <w:rsid w:val="003F3973"/>
    <w:rsid w:val="003F3A52"/>
    <w:rsid w:val="003F3CC2"/>
    <w:rsid w:val="003F3F98"/>
    <w:rsid w:val="003F4181"/>
    <w:rsid w:val="003F46ED"/>
    <w:rsid w:val="003F4803"/>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CDE"/>
    <w:rsid w:val="003F6D2F"/>
    <w:rsid w:val="003F6E24"/>
    <w:rsid w:val="003F7272"/>
    <w:rsid w:val="003F73B4"/>
    <w:rsid w:val="003F7A07"/>
    <w:rsid w:val="003F7AF5"/>
    <w:rsid w:val="0040007E"/>
    <w:rsid w:val="00400157"/>
    <w:rsid w:val="004002A7"/>
    <w:rsid w:val="00400488"/>
    <w:rsid w:val="0040056D"/>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9A6"/>
    <w:rsid w:val="00404A81"/>
    <w:rsid w:val="00404AD7"/>
    <w:rsid w:val="00404CDD"/>
    <w:rsid w:val="004052EE"/>
    <w:rsid w:val="00405379"/>
    <w:rsid w:val="004054F2"/>
    <w:rsid w:val="00405B8E"/>
    <w:rsid w:val="00406127"/>
    <w:rsid w:val="0040618D"/>
    <w:rsid w:val="004061C4"/>
    <w:rsid w:val="004065F5"/>
    <w:rsid w:val="0040692D"/>
    <w:rsid w:val="00406AD8"/>
    <w:rsid w:val="004074C9"/>
    <w:rsid w:val="004076C1"/>
    <w:rsid w:val="00407795"/>
    <w:rsid w:val="004079D3"/>
    <w:rsid w:val="00407A7B"/>
    <w:rsid w:val="00407BBC"/>
    <w:rsid w:val="00407C77"/>
    <w:rsid w:val="00410859"/>
    <w:rsid w:val="004109BB"/>
    <w:rsid w:val="00410A8F"/>
    <w:rsid w:val="00410B3A"/>
    <w:rsid w:val="00410BC7"/>
    <w:rsid w:val="0041102D"/>
    <w:rsid w:val="0041130D"/>
    <w:rsid w:val="00411474"/>
    <w:rsid w:val="00411BC8"/>
    <w:rsid w:val="00411DDD"/>
    <w:rsid w:val="004120C1"/>
    <w:rsid w:val="00412158"/>
    <w:rsid w:val="0041222C"/>
    <w:rsid w:val="00412293"/>
    <w:rsid w:val="004122E2"/>
    <w:rsid w:val="0041261E"/>
    <w:rsid w:val="00412677"/>
    <w:rsid w:val="0041298F"/>
    <w:rsid w:val="00412AB5"/>
    <w:rsid w:val="00412CC4"/>
    <w:rsid w:val="00412FF0"/>
    <w:rsid w:val="004130E2"/>
    <w:rsid w:val="0041317F"/>
    <w:rsid w:val="004131DB"/>
    <w:rsid w:val="0041355A"/>
    <w:rsid w:val="00413B57"/>
    <w:rsid w:val="00413CA7"/>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220"/>
    <w:rsid w:val="004204CA"/>
    <w:rsid w:val="004207F8"/>
    <w:rsid w:val="004208B7"/>
    <w:rsid w:val="00420B3A"/>
    <w:rsid w:val="00420D07"/>
    <w:rsid w:val="00420EDC"/>
    <w:rsid w:val="00421251"/>
    <w:rsid w:val="0042159F"/>
    <w:rsid w:val="0042180F"/>
    <w:rsid w:val="004219C0"/>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455"/>
    <w:rsid w:val="00425627"/>
    <w:rsid w:val="004258A1"/>
    <w:rsid w:val="00425A77"/>
    <w:rsid w:val="00425E1A"/>
    <w:rsid w:val="004263FA"/>
    <w:rsid w:val="00426E5D"/>
    <w:rsid w:val="00426F04"/>
    <w:rsid w:val="00427358"/>
    <w:rsid w:val="00427935"/>
    <w:rsid w:val="00427998"/>
    <w:rsid w:val="004279FB"/>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1E4"/>
    <w:rsid w:val="0043739F"/>
    <w:rsid w:val="00437431"/>
    <w:rsid w:val="004374C1"/>
    <w:rsid w:val="0043769F"/>
    <w:rsid w:val="0043771E"/>
    <w:rsid w:val="0043786D"/>
    <w:rsid w:val="0043790A"/>
    <w:rsid w:val="004379A5"/>
    <w:rsid w:val="00437A02"/>
    <w:rsid w:val="00437BFF"/>
    <w:rsid w:val="00437C6A"/>
    <w:rsid w:val="00437F4B"/>
    <w:rsid w:val="00440483"/>
    <w:rsid w:val="004407E1"/>
    <w:rsid w:val="00440C2B"/>
    <w:rsid w:val="00440C95"/>
    <w:rsid w:val="00440F3D"/>
    <w:rsid w:val="004412D5"/>
    <w:rsid w:val="0044193C"/>
    <w:rsid w:val="00441AF4"/>
    <w:rsid w:val="0044249B"/>
    <w:rsid w:val="004424CB"/>
    <w:rsid w:val="00442595"/>
    <w:rsid w:val="00442938"/>
    <w:rsid w:val="004437A7"/>
    <w:rsid w:val="0044383E"/>
    <w:rsid w:val="00443C07"/>
    <w:rsid w:val="004440C2"/>
    <w:rsid w:val="00444397"/>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6A9"/>
    <w:rsid w:val="00450811"/>
    <w:rsid w:val="00450A6A"/>
    <w:rsid w:val="00450D14"/>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C3E"/>
    <w:rsid w:val="00454D2E"/>
    <w:rsid w:val="00454F35"/>
    <w:rsid w:val="004551C8"/>
    <w:rsid w:val="004555E6"/>
    <w:rsid w:val="004557C0"/>
    <w:rsid w:val="00455DDB"/>
    <w:rsid w:val="00455E74"/>
    <w:rsid w:val="004560B6"/>
    <w:rsid w:val="00456845"/>
    <w:rsid w:val="004569FA"/>
    <w:rsid w:val="00456AFF"/>
    <w:rsid w:val="00456B25"/>
    <w:rsid w:val="00456E91"/>
    <w:rsid w:val="0045711E"/>
    <w:rsid w:val="004572EA"/>
    <w:rsid w:val="004572FF"/>
    <w:rsid w:val="00457330"/>
    <w:rsid w:val="0045738C"/>
    <w:rsid w:val="004574EA"/>
    <w:rsid w:val="004575AC"/>
    <w:rsid w:val="0045762B"/>
    <w:rsid w:val="004577CF"/>
    <w:rsid w:val="00457824"/>
    <w:rsid w:val="004578CC"/>
    <w:rsid w:val="00457A31"/>
    <w:rsid w:val="00457D35"/>
    <w:rsid w:val="00457DA4"/>
    <w:rsid w:val="00457F09"/>
    <w:rsid w:val="00460455"/>
    <w:rsid w:val="0046058B"/>
    <w:rsid w:val="004605A8"/>
    <w:rsid w:val="0046096B"/>
    <w:rsid w:val="00461472"/>
    <w:rsid w:val="0046182C"/>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270"/>
    <w:rsid w:val="00465911"/>
    <w:rsid w:val="00465C7B"/>
    <w:rsid w:val="00466270"/>
    <w:rsid w:val="00466366"/>
    <w:rsid w:val="0046652D"/>
    <w:rsid w:val="00466B08"/>
    <w:rsid w:val="00466B2A"/>
    <w:rsid w:val="00467098"/>
    <w:rsid w:val="0046738C"/>
    <w:rsid w:val="00467765"/>
    <w:rsid w:val="00467D8E"/>
    <w:rsid w:val="00467F2E"/>
    <w:rsid w:val="00470192"/>
    <w:rsid w:val="00470282"/>
    <w:rsid w:val="00470295"/>
    <w:rsid w:val="0047039F"/>
    <w:rsid w:val="00470521"/>
    <w:rsid w:val="00470609"/>
    <w:rsid w:val="00470765"/>
    <w:rsid w:val="0047164A"/>
    <w:rsid w:val="00471760"/>
    <w:rsid w:val="004719CE"/>
    <w:rsid w:val="00471DD3"/>
    <w:rsid w:val="00471FDE"/>
    <w:rsid w:val="00472221"/>
    <w:rsid w:val="00472234"/>
    <w:rsid w:val="00472516"/>
    <w:rsid w:val="004729AC"/>
    <w:rsid w:val="00472B0A"/>
    <w:rsid w:val="00472BBF"/>
    <w:rsid w:val="00472DD8"/>
    <w:rsid w:val="00472F24"/>
    <w:rsid w:val="0047303A"/>
    <w:rsid w:val="004734D5"/>
    <w:rsid w:val="00473779"/>
    <w:rsid w:val="00473A47"/>
    <w:rsid w:val="00473BDF"/>
    <w:rsid w:val="0047405E"/>
    <w:rsid w:val="004746BA"/>
    <w:rsid w:val="00474713"/>
    <w:rsid w:val="00474835"/>
    <w:rsid w:val="004749CB"/>
    <w:rsid w:val="00474C69"/>
    <w:rsid w:val="00474DDF"/>
    <w:rsid w:val="00474E82"/>
    <w:rsid w:val="00475226"/>
    <w:rsid w:val="00475271"/>
    <w:rsid w:val="004755E2"/>
    <w:rsid w:val="004756A8"/>
    <w:rsid w:val="00475C8C"/>
    <w:rsid w:val="00475DBC"/>
    <w:rsid w:val="00476037"/>
    <w:rsid w:val="00476409"/>
    <w:rsid w:val="004768DB"/>
    <w:rsid w:val="00476B5F"/>
    <w:rsid w:val="00476D30"/>
    <w:rsid w:val="00476F01"/>
    <w:rsid w:val="0047753A"/>
    <w:rsid w:val="00477895"/>
    <w:rsid w:val="00477B82"/>
    <w:rsid w:val="00477D5F"/>
    <w:rsid w:val="00477DC8"/>
    <w:rsid w:val="00477EE6"/>
    <w:rsid w:val="0048037E"/>
    <w:rsid w:val="00480428"/>
    <w:rsid w:val="00480513"/>
    <w:rsid w:val="00480A7C"/>
    <w:rsid w:val="00481273"/>
    <w:rsid w:val="004812E7"/>
    <w:rsid w:val="004815FD"/>
    <w:rsid w:val="0048165A"/>
    <w:rsid w:val="004816DB"/>
    <w:rsid w:val="00481A56"/>
    <w:rsid w:val="00481B0D"/>
    <w:rsid w:val="004825A6"/>
    <w:rsid w:val="0048327E"/>
    <w:rsid w:val="0048334D"/>
    <w:rsid w:val="004836F2"/>
    <w:rsid w:val="00483742"/>
    <w:rsid w:val="004838CA"/>
    <w:rsid w:val="00483A5F"/>
    <w:rsid w:val="00483B57"/>
    <w:rsid w:val="00483B91"/>
    <w:rsid w:val="00483DFE"/>
    <w:rsid w:val="00483E73"/>
    <w:rsid w:val="0048406F"/>
    <w:rsid w:val="0048472E"/>
    <w:rsid w:val="00484951"/>
    <w:rsid w:val="00484A2C"/>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433"/>
    <w:rsid w:val="004906EB"/>
    <w:rsid w:val="00490A0E"/>
    <w:rsid w:val="00490B58"/>
    <w:rsid w:val="00490C10"/>
    <w:rsid w:val="00490D1D"/>
    <w:rsid w:val="00490D6F"/>
    <w:rsid w:val="00490F27"/>
    <w:rsid w:val="004913DC"/>
    <w:rsid w:val="00491A85"/>
    <w:rsid w:val="00491D5E"/>
    <w:rsid w:val="00491EBF"/>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0C"/>
    <w:rsid w:val="00495D15"/>
    <w:rsid w:val="00495D65"/>
    <w:rsid w:val="00495E0D"/>
    <w:rsid w:val="00495FAE"/>
    <w:rsid w:val="00496750"/>
    <w:rsid w:val="00496BBD"/>
    <w:rsid w:val="0049713A"/>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E1"/>
    <w:rsid w:val="004A20D5"/>
    <w:rsid w:val="004A24A3"/>
    <w:rsid w:val="004A2A4D"/>
    <w:rsid w:val="004A2B78"/>
    <w:rsid w:val="004A2FD5"/>
    <w:rsid w:val="004A3238"/>
    <w:rsid w:val="004A35DA"/>
    <w:rsid w:val="004A3A54"/>
    <w:rsid w:val="004A42D4"/>
    <w:rsid w:val="004A454F"/>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5BE"/>
    <w:rsid w:val="004B39F0"/>
    <w:rsid w:val="004B3D91"/>
    <w:rsid w:val="004B3F45"/>
    <w:rsid w:val="004B4606"/>
    <w:rsid w:val="004B4909"/>
    <w:rsid w:val="004B4F3F"/>
    <w:rsid w:val="004B5013"/>
    <w:rsid w:val="004B5057"/>
    <w:rsid w:val="004B510E"/>
    <w:rsid w:val="004B5553"/>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469"/>
    <w:rsid w:val="004C2DA3"/>
    <w:rsid w:val="004C2E56"/>
    <w:rsid w:val="004C2F15"/>
    <w:rsid w:val="004C31CF"/>
    <w:rsid w:val="004C32A3"/>
    <w:rsid w:val="004C34C5"/>
    <w:rsid w:val="004C3880"/>
    <w:rsid w:val="004C3C06"/>
    <w:rsid w:val="004C3FC3"/>
    <w:rsid w:val="004C4554"/>
    <w:rsid w:val="004C4AFB"/>
    <w:rsid w:val="004C4F75"/>
    <w:rsid w:val="004C52E5"/>
    <w:rsid w:val="004C5714"/>
    <w:rsid w:val="004C5ACF"/>
    <w:rsid w:val="004C5D0B"/>
    <w:rsid w:val="004C5D6E"/>
    <w:rsid w:val="004C617D"/>
    <w:rsid w:val="004C62A0"/>
    <w:rsid w:val="004C63EB"/>
    <w:rsid w:val="004C6409"/>
    <w:rsid w:val="004C646D"/>
    <w:rsid w:val="004C6771"/>
    <w:rsid w:val="004C68F3"/>
    <w:rsid w:val="004C6B41"/>
    <w:rsid w:val="004C6DA1"/>
    <w:rsid w:val="004C6E29"/>
    <w:rsid w:val="004C7455"/>
    <w:rsid w:val="004C749A"/>
    <w:rsid w:val="004C74D0"/>
    <w:rsid w:val="004C7633"/>
    <w:rsid w:val="004C7892"/>
    <w:rsid w:val="004C7D09"/>
    <w:rsid w:val="004D006D"/>
    <w:rsid w:val="004D03BF"/>
    <w:rsid w:val="004D0493"/>
    <w:rsid w:val="004D0972"/>
    <w:rsid w:val="004D0BEF"/>
    <w:rsid w:val="004D0D93"/>
    <w:rsid w:val="004D107B"/>
    <w:rsid w:val="004D13C6"/>
    <w:rsid w:val="004D1412"/>
    <w:rsid w:val="004D1833"/>
    <w:rsid w:val="004D1BAE"/>
    <w:rsid w:val="004D1BF1"/>
    <w:rsid w:val="004D1C4D"/>
    <w:rsid w:val="004D1CAC"/>
    <w:rsid w:val="004D1CB4"/>
    <w:rsid w:val="004D1ECD"/>
    <w:rsid w:val="004D2115"/>
    <w:rsid w:val="004D23C0"/>
    <w:rsid w:val="004D2411"/>
    <w:rsid w:val="004D258F"/>
    <w:rsid w:val="004D281D"/>
    <w:rsid w:val="004D2835"/>
    <w:rsid w:val="004D2BB8"/>
    <w:rsid w:val="004D2D51"/>
    <w:rsid w:val="004D2F3E"/>
    <w:rsid w:val="004D2F67"/>
    <w:rsid w:val="004D39E3"/>
    <w:rsid w:val="004D404B"/>
    <w:rsid w:val="004D4513"/>
    <w:rsid w:val="004D4849"/>
    <w:rsid w:val="004D4ACE"/>
    <w:rsid w:val="004D4CEC"/>
    <w:rsid w:val="004D4D4E"/>
    <w:rsid w:val="004D544B"/>
    <w:rsid w:val="004D58CF"/>
    <w:rsid w:val="004D58FC"/>
    <w:rsid w:val="004D6142"/>
    <w:rsid w:val="004D6148"/>
    <w:rsid w:val="004D684A"/>
    <w:rsid w:val="004D68B9"/>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4081"/>
    <w:rsid w:val="004E40E2"/>
    <w:rsid w:val="004E420D"/>
    <w:rsid w:val="004E4815"/>
    <w:rsid w:val="004E482C"/>
    <w:rsid w:val="004E491E"/>
    <w:rsid w:val="004E4E1D"/>
    <w:rsid w:val="004E4E52"/>
    <w:rsid w:val="004E5264"/>
    <w:rsid w:val="004E5326"/>
    <w:rsid w:val="004E545C"/>
    <w:rsid w:val="004E55A4"/>
    <w:rsid w:val="004E58CC"/>
    <w:rsid w:val="004E58F0"/>
    <w:rsid w:val="004E5AB9"/>
    <w:rsid w:val="004E5C11"/>
    <w:rsid w:val="004E5F65"/>
    <w:rsid w:val="004E635C"/>
    <w:rsid w:val="004E63AC"/>
    <w:rsid w:val="004E6428"/>
    <w:rsid w:val="004E6461"/>
    <w:rsid w:val="004E6522"/>
    <w:rsid w:val="004E6727"/>
    <w:rsid w:val="004E69B2"/>
    <w:rsid w:val="004E6AEE"/>
    <w:rsid w:val="004E709A"/>
    <w:rsid w:val="004E711F"/>
    <w:rsid w:val="004E7AE9"/>
    <w:rsid w:val="004E7BC6"/>
    <w:rsid w:val="004E7BFA"/>
    <w:rsid w:val="004E7D49"/>
    <w:rsid w:val="004E7D87"/>
    <w:rsid w:val="004E7FDA"/>
    <w:rsid w:val="004F029B"/>
    <w:rsid w:val="004F0699"/>
    <w:rsid w:val="004F06DF"/>
    <w:rsid w:val="004F08A1"/>
    <w:rsid w:val="004F0C58"/>
    <w:rsid w:val="004F0EB0"/>
    <w:rsid w:val="004F0ED9"/>
    <w:rsid w:val="004F0F58"/>
    <w:rsid w:val="004F158B"/>
    <w:rsid w:val="004F15D7"/>
    <w:rsid w:val="004F1925"/>
    <w:rsid w:val="004F1B5E"/>
    <w:rsid w:val="004F1C94"/>
    <w:rsid w:val="004F1D04"/>
    <w:rsid w:val="004F1E21"/>
    <w:rsid w:val="004F1F2D"/>
    <w:rsid w:val="004F1FB5"/>
    <w:rsid w:val="004F24F9"/>
    <w:rsid w:val="004F2635"/>
    <w:rsid w:val="004F2E35"/>
    <w:rsid w:val="004F3C86"/>
    <w:rsid w:val="004F3D85"/>
    <w:rsid w:val="004F403D"/>
    <w:rsid w:val="004F443B"/>
    <w:rsid w:val="004F4689"/>
    <w:rsid w:val="004F47B8"/>
    <w:rsid w:val="004F4C8C"/>
    <w:rsid w:val="004F59F6"/>
    <w:rsid w:val="004F5AAB"/>
    <w:rsid w:val="004F5FF0"/>
    <w:rsid w:val="004F6391"/>
    <w:rsid w:val="004F6514"/>
    <w:rsid w:val="004F689B"/>
    <w:rsid w:val="004F6B8B"/>
    <w:rsid w:val="004F70C3"/>
    <w:rsid w:val="004F7152"/>
    <w:rsid w:val="004F7253"/>
    <w:rsid w:val="004F79B6"/>
    <w:rsid w:val="004F7F69"/>
    <w:rsid w:val="005001D8"/>
    <w:rsid w:val="00500774"/>
    <w:rsid w:val="005008AE"/>
    <w:rsid w:val="005009FF"/>
    <w:rsid w:val="00500A84"/>
    <w:rsid w:val="00500C8C"/>
    <w:rsid w:val="00500CE9"/>
    <w:rsid w:val="00500F52"/>
    <w:rsid w:val="00501309"/>
    <w:rsid w:val="00501360"/>
    <w:rsid w:val="005019EF"/>
    <w:rsid w:val="00501AB5"/>
    <w:rsid w:val="00501BBF"/>
    <w:rsid w:val="00501C86"/>
    <w:rsid w:val="00501D10"/>
    <w:rsid w:val="00501E23"/>
    <w:rsid w:val="0050224F"/>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104"/>
    <w:rsid w:val="00510270"/>
    <w:rsid w:val="00510309"/>
    <w:rsid w:val="00510490"/>
    <w:rsid w:val="005106E6"/>
    <w:rsid w:val="005108EF"/>
    <w:rsid w:val="00510B1B"/>
    <w:rsid w:val="00510B89"/>
    <w:rsid w:val="00510E8A"/>
    <w:rsid w:val="00511071"/>
    <w:rsid w:val="00511084"/>
    <w:rsid w:val="005110B0"/>
    <w:rsid w:val="00511205"/>
    <w:rsid w:val="00511216"/>
    <w:rsid w:val="0051128C"/>
    <w:rsid w:val="005113C4"/>
    <w:rsid w:val="005114F1"/>
    <w:rsid w:val="00511525"/>
    <w:rsid w:val="00511918"/>
    <w:rsid w:val="00511BAD"/>
    <w:rsid w:val="00512011"/>
    <w:rsid w:val="005121D4"/>
    <w:rsid w:val="0051239C"/>
    <w:rsid w:val="005124EF"/>
    <w:rsid w:val="00513122"/>
    <w:rsid w:val="005133C6"/>
    <w:rsid w:val="00513781"/>
    <w:rsid w:val="00513BF2"/>
    <w:rsid w:val="00513C19"/>
    <w:rsid w:val="00513CF7"/>
    <w:rsid w:val="00513D75"/>
    <w:rsid w:val="00514089"/>
    <w:rsid w:val="005143FA"/>
    <w:rsid w:val="005144F5"/>
    <w:rsid w:val="00514CD3"/>
    <w:rsid w:val="005155A8"/>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226"/>
    <w:rsid w:val="00521391"/>
    <w:rsid w:val="00521611"/>
    <w:rsid w:val="005216F3"/>
    <w:rsid w:val="00521998"/>
    <w:rsid w:val="00521D2D"/>
    <w:rsid w:val="0052224E"/>
    <w:rsid w:val="005223BD"/>
    <w:rsid w:val="005226CF"/>
    <w:rsid w:val="00522784"/>
    <w:rsid w:val="0052287F"/>
    <w:rsid w:val="00522A62"/>
    <w:rsid w:val="00522C17"/>
    <w:rsid w:val="0052328C"/>
    <w:rsid w:val="00523598"/>
    <w:rsid w:val="005236FC"/>
    <w:rsid w:val="005237C4"/>
    <w:rsid w:val="00523C6D"/>
    <w:rsid w:val="00523CA6"/>
    <w:rsid w:val="00523F53"/>
    <w:rsid w:val="0052436B"/>
    <w:rsid w:val="005244FB"/>
    <w:rsid w:val="005249E3"/>
    <w:rsid w:val="00524B39"/>
    <w:rsid w:val="00524BED"/>
    <w:rsid w:val="00525630"/>
    <w:rsid w:val="00525798"/>
    <w:rsid w:val="0052597C"/>
    <w:rsid w:val="00525B43"/>
    <w:rsid w:val="00525C4C"/>
    <w:rsid w:val="00525D18"/>
    <w:rsid w:val="00525FFD"/>
    <w:rsid w:val="00526742"/>
    <w:rsid w:val="005269E1"/>
    <w:rsid w:val="00526A51"/>
    <w:rsid w:val="00526A98"/>
    <w:rsid w:val="00526DE7"/>
    <w:rsid w:val="00527438"/>
    <w:rsid w:val="005278BB"/>
    <w:rsid w:val="00527CD3"/>
    <w:rsid w:val="00527E07"/>
    <w:rsid w:val="00530361"/>
    <w:rsid w:val="00530ACA"/>
    <w:rsid w:val="00530BDB"/>
    <w:rsid w:val="005311CD"/>
    <w:rsid w:val="0053154B"/>
    <w:rsid w:val="0053187F"/>
    <w:rsid w:val="005322EF"/>
    <w:rsid w:val="005324E3"/>
    <w:rsid w:val="0053256F"/>
    <w:rsid w:val="005327EC"/>
    <w:rsid w:val="00532812"/>
    <w:rsid w:val="00532948"/>
    <w:rsid w:val="00532D3C"/>
    <w:rsid w:val="00532E0F"/>
    <w:rsid w:val="0053303D"/>
    <w:rsid w:val="0053348D"/>
    <w:rsid w:val="0053350C"/>
    <w:rsid w:val="0053388E"/>
    <w:rsid w:val="005338B0"/>
    <w:rsid w:val="00533966"/>
    <w:rsid w:val="00534195"/>
    <w:rsid w:val="0053421F"/>
    <w:rsid w:val="00534680"/>
    <w:rsid w:val="005346A1"/>
    <w:rsid w:val="00534AD2"/>
    <w:rsid w:val="00534C1A"/>
    <w:rsid w:val="00534DFA"/>
    <w:rsid w:val="0053598F"/>
    <w:rsid w:val="005359A5"/>
    <w:rsid w:val="00535BFA"/>
    <w:rsid w:val="00535F51"/>
    <w:rsid w:val="0053625A"/>
    <w:rsid w:val="00536470"/>
    <w:rsid w:val="00536610"/>
    <w:rsid w:val="0053695C"/>
    <w:rsid w:val="00536B6D"/>
    <w:rsid w:val="00537307"/>
    <w:rsid w:val="00537371"/>
    <w:rsid w:val="0053742B"/>
    <w:rsid w:val="0053797F"/>
    <w:rsid w:val="00537985"/>
    <w:rsid w:val="00537A8A"/>
    <w:rsid w:val="00537B66"/>
    <w:rsid w:val="00537CF3"/>
    <w:rsid w:val="00537EFD"/>
    <w:rsid w:val="00537F43"/>
    <w:rsid w:val="0054000E"/>
    <w:rsid w:val="0054034D"/>
    <w:rsid w:val="00540445"/>
    <w:rsid w:val="005405FB"/>
    <w:rsid w:val="0054083C"/>
    <w:rsid w:val="00541125"/>
    <w:rsid w:val="0054120A"/>
    <w:rsid w:val="00541376"/>
    <w:rsid w:val="005414C7"/>
    <w:rsid w:val="0054161B"/>
    <w:rsid w:val="005416D0"/>
    <w:rsid w:val="00541DBB"/>
    <w:rsid w:val="00541E12"/>
    <w:rsid w:val="00542157"/>
    <w:rsid w:val="005424C8"/>
    <w:rsid w:val="00542676"/>
    <w:rsid w:val="00542A04"/>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AD6"/>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8D6"/>
    <w:rsid w:val="00553922"/>
    <w:rsid w:val="00553A21"/>
    <w:rsid w:val="00553A7D"/>
    <w:rsid w:val="00554232"/>
    <w:rsid w:val="0055484E"/>
    <w:rsid w:val="00554D4E"/>
    <w:rsid w:val="00554D54"/>
    <w:rsid w:val="00554DBE"/>
    <w:rsid w:val="005552DC"/>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474"/>
    <w:rsid w:val="005626CB"/>
    <w:rsid w:val="00562DBD"/>
    <w:rsid w:val="00562EA4"/>
    <w:rsid w:val="00562F8E"/>
    <w:rsid w:val="00563109"/>
    <w:rsid w:val="005632E6"/>
    <w:rsid w:val="005639AD"/>
    <w:rsid w:val="00563BFC"/>
    <w:rsid w:val="00563E08"/>
    <w:rsid w:val="00563F30"/>
    <w:rsid w:val="005641B3"/>
    <w:rsid w:val="00564497"/>
    <w:rsid w:val="00564651"/>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40E"/>
    <w:rsid w:val="0057372A"/>
    <w:rsid w:val="00573EBE"/>
    <w:rsid w:val="005743A3"/>
    <w:rsid w:val="005745C1"/>
    <w:rsid w:val="005748C5"/>
    <w:rsid w:val="00574A8C"/>
    <w:rsid w:val="00574CD7"/>
    <w:rsid w:val="00574E59"/>
    <w:rsid w:val="0057534A"/>
    <w:rsid w:val="0057560E"/>
    <w:rsid w:val="00575A80"/>
    <w:rsid w:val="0057618F"/>
    <w:rsid w:val="005762F8"/>
    <w:rsid w:val="005764B8"/>
    <w:rsid w:val="005767F4"/>
    <w:rsid w:val="005768A2"/>
    <w:rsid w:val="0057694D"/>
    <w:rsid w:val="00576B23"/>
    <w:rsid w:val="00576B33"/>
    <w:rsid w:val="0057703D"/>
    <w:rsid w:val="0057703F"/>
    <w:rsid w:val="005771A2"/>
    <w:rsid w:val="0057728C"/>
    <w:rsid w:val="00577785"/>
    <w:rsid w:val="00577BAD"/>
    <w:rsid w:val="00577C24"/>
    <w:rsid w:val="00577FD3"/>
    <w:rsid w:val="00580033"/>
    <w:rsid w:val="00580347"/>
    <w:rsid w:val="0058049A"/>
    <w:rsid w:val="00580761"/>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F6"/>
    <w:rsid w:val="005825F5"/>
    <w:rsid w:val="00582C22"/>
    <w:rsid w:val="00582CAD"/>
    <w:rsid w:val="00582E27"/>
    <w:rsid w:val="00583003"/>
    <w:rsid w:val="00583540"/>
    <w:rsid w:val="005835DA"/>
    <w:rsid w:val="00583924"/>
    <w:rsid w:val="00583ADB"/>
    <w:rsid w:val="00583D7C"/>
    <w:rsid w:val="00583E24"/>
    <w:rsid w:val="00583E29"/>
    <w:rsid w:val="0058405D"/>
    <w:rsid w:val="00584131"/>
    <w:rsid w:val="005843E4"/>
    <w:rsid w:val="005845F5"/>
    <w:rsid w:val="005846AC"/>
    <w:rsid w:val="0058470B"/>
    <w:rsid w:val="00584975"/>
    <w:rsid w:val="0058497D"/>
    <w:rsid w:val="00584ACA"/>
    <w:rsid w:val="00584AD9"/>
    <w:rsid w:val="00584DDB"/>
    <w:rsid w:val="00585513"/>
    <w:rsid w:val="00585524"/>
    <w:rsid w:val="00585D46"/>
    <w:rsid w:val="00585E1C"/>
    <w:rsid w:val="005861D4"/>
    <w:rsid w:val="0058633A"/>
    <w:rsid w:val="005863B5"/>
    <w:rsid w:val="00586B58"/>
    <w:rsid w:val="00586BD7"/>
    <w:rsid w:val="00586D4C"/>
    <w:rsid w:val="005870EE"/>
    <w:rsid w:val="0058742D"/>
    <w:rsid w:val="00587452"/>
    <w:rsid w:val="0058746F"/>
    <w:rsid w:val="00587751"/>
    <w:rsid w:val="00587B49"/>
    <w:rsid w:val="00587E47"/>
    <w:rsid w:val="00587ED4"/>
    <w:rsid w:val="00587F41"/>
    <w:rsid w:val="005904B9"/>
    <w:rsid w:val="00590C52"/>
    <w:rsid w:val="00590E84"/>
    <w:rsid w:val="00590E9A"/>
    <w:rsid w:val="00590EDE"/>
    <w:rsid w:val="00590F05"/>
    <w:rsid w:val="00590FF1"/>
    <w:rsid w:val="005910B1"/>
    <w:rsid w:val="00591796"/>
    <w:rsid w:val="005920DE"/>
    <w:rsid w:val="005921EE"/>
    <w:rsid w:val="005922F6"/>
    <w:rsid w:val="00592372"/>
    <w:rsid w:val="00592534"/>
    <w:rsid w:val="005927F2"/>
    <w:rsid w:val="00592C07"/>
    <w:rsid w:val="00593C41"/>
    <w:rsid w:val="00593F75"/>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1D3"/>
    <w:rsid w:val="005973F9"/>
    <w:rsid w:val="0059741C"/>
    <w:rsid w:val="00597473"/>
    <w:rsid w:val="005974D7"/>
    <w:rsid w:val="00597523"/>
    <w:rsid w:val="00597814"/>
    <w:rsid w:val="00597A6B"/>
    <w:rsid w:val="00597A8F"/>
    <w:rsid w:val="00597DE2"/>
    <w:rsid w:val="00597F8F"/>
    <w:rsid w:val="005A02DB"/>
    <w:rsid w:val="005A0323"/>
    <w:rsid w:val="005A0380"/>
    <w:rsid w:val="005A03D6"/>
    <w:rsid w:val="005A06AB"/>
    <w:rsid w:val="005A07BB"/>
    <w:rsid w:val="005A0975"/>
    <w:rsid w:val="005A0E44"/>
    <w:rsid w:val="005A0EBE"/>
    <w:rsid w:val="005A0F84"/>
    <w:rsid w:val="005A1510"/>
    <w:rsid w:val="005A16E7"/>
    <w:rsid w:val="005A18C2"/>
    <w:rsid w:val="005A1930"/>
    <w:rsid w:val="005A1DFE"/>
    <w:rsid w:val="005A2005"/>
    <w:rsid w:val="005A2100"/>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5FD0"/>
    <w:rsid w:val="005A6279"/>
    <w:rsid w:val="005A69FE"/>
    <w:rsid w:val="005A6BCF"/>
    <w:rsid w:val="005A70DE"/>
    <w:rsid w:val="005A7283"/>
    <w:rsid w:val="005A73FB"/>
    <w:rsid w:val="005A767D"/>
    <w:rsid w:val="005A7868"/>
    <w:rsid w:val="005A7921"/>
    <w:rsid w:val="005A79AF"/>
    <w:rsid w:val="005A7B31"/>
    <w:rsid w:val="005A7F98"/>
    <w:rsid w:val="005B01DA"/>
    <w:rsid w:val="005B02AE"/>
    <w:rsid w:val="005B050C"/>
    <w:rsid w:val="005B0977"/>
    <w:rsid w:val="005B100D"/>
    <w:rsid w:val="005B150E"/>
    <w:rsid w:val="005B179F"/>
    <w:rsid w:val="005B20CE"/>
    <w:rsid w:val="005B22C6"/>
    <w:rsid w:val="005B2305"/>
    <w:rsid w:val="005B2440"/>
    <w:rsid w:val="005B24AD"/>
    <w:rsid w:val="005B26D2"/>
    <w:rsid w:val="005B2812"/>
    <w:rsid w:val="005B2B1B"/>
    <w:rsid w:val="005B2E17"/>
    <w:rsid w:val="005B2F87"/>
    <w:rsid w:val="005B31EF"/>
    <w:rsid w:val="005B32A6"/>
    <w:rsid w:val="005B33A7"/>
    <w:rsid w:val="005B3C50"/>
    <w:rsid w:val="005B3C7D"/>
    <w:rsid w:val="005B3D63"/>
    <w:rsid w:val="005B440D"/>
    <w:rsid w:val="005B45AE"/>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67"/>
    <w:rsid w:val="005B7498"/>
    <w:rsid w:val="005B753A"/>
    <w:rsid w:val="005C02CC"/>
    <w:rsid w:val="005C05B9"/>
    <w:rsid w:val="005C070C"/>
    <w:rsid w:val="005C0973"/>
    <w:rsid w:val="005C0D17"/>
    <w:rsid w:val="005C14CD"/>
    <w:rsid w:val="005C1816"/>
    <w:rsid w:val="005C19D6"/>
    <w:rsid w:val="005C22D3"/>
    <w:rsid w:val="005C231A"/>
    <w:rsid w:val="005C2393"/>
    <w:rsid w:val="005C2443"/>
    <w:rsid w:val="005C2F1C"/>
    <w:rsid w:val="005C2FA3"/>
    <w:rsid w:val="005C314C"/>
    <w:rsid w:val="005C329B"/>
    <w:rsid w:val="005C335A"/>
    <w:rsid w:val="005C3562"/>
    <w:rsid w:val="005C37A9"/>
    <w:rsid w:val="005C3991"/>
    <w:rsid w:val="005C3CAB"/>
    <w:rsid w:val="005C3E24"/>
    <w:rsid w:val="005C3E94"/>
    <w:rsid w:val="005C4414"/>
    <w:rsid w:val="005C4559"/>
    <w:rsid w:val="005C4645"/>
    <w:rsid w:val="005C47B9"/>
    <w:rsid w:val="005C48B1"/>
    <w:rsid w:val="005C497D"/>
    <w:rsid w:val="005C4BA8"/>
    <w:rsid w:val="005C4E6E"/>
    <w:rsid w:val="005C5012"/>
    <w:rsid w:val="005C5B78"/>
    <w:rsid w:val="005C5C69"/>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29E"/>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C2C"/>
    <w:rsid w:val="005D5EAC"/>
    <w:rsid w:val="005D6077"/>
    <w:rsid w:val="005D6557"/>
    <w:rsid w:val="005D65B3"/>
    <w:rsid w:val="005D66A6"/>
    <w:rsid w:val="005D6731"/>
    <w:rsid w:val="005D6876"/>
    <w:rsid w:val="005D69E6"/>
    <w:rsid w:val="005D6A85"/>
    <w:rsid w:val="005D6B4C"/>
    <w:rsid w:val="005D6C12"/>
    <w:rsid w:val="005D6DD1"/>
    <w:rsid w:val="005D7352"/>
    <w:rsid w:val="005D794B"/>
    <w:rsid w:val="005D7BAA"/>
    <w:rsid w:val="005D7CAD"/>
    <w:rsid w:val="005E02FC"/>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84E"/>
    <w:rsid w:val="006009BF"/>
    <w:rsid w:val="00600C30"/>
    <w:rsid w:val="00601789"/>
    <w:rsid w:val="00601ABE"/>
    <w:rsid w:val="00601B7D"/>
    <w:rsid w:val="00602186"/>
    <w:rsid w:val="00602227"/>
    <w:rsid w:val="00602639"/>
    <w:rsid w:val="00603793"/>
    <w:rsid w:val="006038CA"/>
    <w:rsid w:val="00603B32"/>
    <w:rsid w:val="00603B6F"/>
    <w:rsid w:val="00603EBA"/>
    <w:rsid w:val="006042AF"/>
    <w:rsid w:val="006042B5"/>
    <w:rsid w:val="00604433"/>
    <w:rsid w:val="006045BD"/>
    <w:rsid w:val="0060485D"/>
    <w:rsid w:val="00604886"/>
    <w:rsid w:val="00605447"/>
    <w:rsid w:val="006054B2"/>
    <w:rsid w:val="00605695"/>
    <w:rsid w:val="00605B28"/>
    <w:rsid w:val="0060610A"/>
    <w:rsid w:val="006065D1"/>
    <w:rsid w:val="0060680B"/>
    <w:rsid w:val="006069E5"/>
    <w:rsid w:val="00606BBF"/>
    <w:rsid w:val="0060705C"/>
    <w:rsid w:val="00607129"/>
    <w:rsid w:val="00607174"/>
    <w:rsid w:val="00607303"/>
    <w:rsid w:val="0060733A"/>
    <w:rsid w:val="0060785C"/>
    <w:rsid w:val="00607AA4"/>
    <w:rsid w:val="00607ABF"/>
    <w:rsid w:val="00607B4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478"/>
    <w:rsid w:val="006137BE"/>
    <w:rsid w:val="00613C5A"/>
    <w:rsid w:val="00613E5E"/>
    <w:rsid w:val="00613F2A"/>
    <w:rsid w:val="006147D9"/>
    <w:rsid w:val="00614B4F"/>
    <w:rsid w:val="00614DD2"/>
    <w:rsid w:val="00614DEB"/>
    <w:rsid w:val="006151CB"/>
    <w:rsid w:val="00615380"/>
    <w:rsid w:val="006153CE"/>
    <w:rsid w:val="00615575"/>
    <w:rsid w:val="0061558F"/>
    <w:rsid w:val="00615602"/>
    <w:rsid w:val="0061564F"/>
    <w:rsid w:val="00615D8E"/>
    <w:rsid w:val="00615FA3"/>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3136"/>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C3A"/>
    <w:rsid w:val="00633174"/>
    <w:rsid w:val="006336E9"/>
    <w:rsid w:val="006337B8"/>
    <w:rsid w:val="00633E60"/>
    <w:rsid w:val="00633FF9"/>
    <w:rsid w:val="0063403A"/>
    <w:rsid w:val="006345EA"/>
    <w:rsid w:val="00634A8B"/>
    <w:rsid w:val="00634DBE"/>
    <w:rsid w:val="00635E9F"/>
    <w:rsid w:val="00635EE5"/>
    <w:rsid w:val="006360A3"/>
    <w:rsid w:val="0063642A"/>
    <w:rsid w:val="00636582"/>
    <w:rsid w:val="006369CB"/>
    <w:rsid w:val="00636A9C"/>
    <w:rsid w:val="00636B52"/>
    <w:rsid w:val="00636BB4"/>
    <w:rsid w:val="00636F3E"/>
    <w:rsid w:val="006372EA"/>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2FB1"/>
    <w:rsid w:val="00643296"/>
    <w:rsid w:val="0064346C"/>
    <w:rsid w:val="00643999"/>
    <w:rsid w:val="00643FD7"/>
    <w:rsid w:val="0064400F"/>
    <w:rsid w:val="0064447E"/>
    <w:rsid w:val="00644610"/>
    <w:rsid w:val="00644BCA"/>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79D"/>
    <w:rsid w:val="00651896"/>
    <w:rsid w:val="006518D4"/>
    <w:rsid w:val="00651FAB"/>
    <w:rsid w:val="0065201F"/>
    <w:rsid w:val="006527C9"/>
    <w:rsid w:val="0065299B"/>
    <w:rsid w:val="00652C85"/>
    <w:rsid w:val="00652D67"/>
    <w:rsid w:val="00652E46"/>
    <w:rsid w:val="00652E88"/>
    <w:rsid w:val="00652F7A"/>
    <w:rsid w:val="00653278"/>
    <w:rsid w:val="00653405"/>
    <w:rsid w:val="00653500"/>
    <w:rsid w:val="006535D5"/>
    <w:rsid w:val="006537CF"/>
    <w:rsid w:val="006539E8"/>
    <w:rsid w:val="00653C3C"/>
    <w:rsid w:val="00653D84"/>
    <w:rsid w:val="0065420B"/>
    <w:rsid w:val="0065485F"/>
    <w:rsid w:val="00654CAD"/>
    <w:rsid w:val="00654D3B"/>
    <w:rsid w:val="00654F99"/>
    <w:rsid w:val="00654FD0"/>
    <w:rsid w:val="00654FED"/>
    <w:rsid w:val="00655023"/>
    <w:rsid w:val="00655058"/>
    <w:rsid w:val="0065565D"/>
    <w:rsid w:val="006556C8"/>
    <w:rsid w:val="00655711"/>
    <w:rsid w:val="00655FF8"/>
    <w:rsid w:val="006560CF"/>
    <w:rsid w:val="00656124"/>
    <w:rsid w:val="00656825"/>
    <w:rsid w:val="006569BF"/>
    <w:rsid w:val="00656C87"/>
    <w:rsid w:val="00656F8D"/>
    <w:rsid w:val="006572D4"/>
    <w:rsid w:val="00657BE2"/>
    <w:rsid w:val="00657F94"/>
    <w:rsid w:val="006603B1"/>
    <w:rsid w:val="0066058C"/>
    <w:rsid w:val="00660800"/>
    <w:rsid w:val="00661344"/>
    <w:rsid w:val="006615F2"/>
    <w:rsid w:val="00661983"/>
    <w:rsid w:val="00661DEE"/>
    <w:rsid w:val="00661E09"/>
    <w:rsid w:val="006621BC"/>
    <w:rsid w:val="00662365"/>
    <w:rsid w:val="00662461"/>
    <w:rsid w:val="0066256B"/>
    <w:rsid w:val="00662C58"/>
    <w:rsid w:val="00663307"/>
    <w:rsid w:val="00663806"/>
    <w:rsid w:val="0066381B"/>
    <w:rsid w:val="0066396B"/>
    <w:rsid w:val="00663F55"/>
    <w:rsid w:val="00663FD5"/>
    <w:rsid w:val="0066412A"/>
    <w:rsid w:val="0066449A"/>
    <w:rsid w:val="00664A5C"/>
    <w:rsid w:val="00664DA2"/>
    <w:rsid w:val="00664E76"/>
    <w:rsid w:val="006651BC"/>
    <w:rsid w:val="006652AC"/>
    <w:rsid w:val="0066560B"/>
    <w:rsid w:val="00665A29"/>
    <w:rsid w:val="00665C70"/>
    <w:rsid w:val="00666078"/>
    <w:rsid w:val="0066608F"/>
    <w:rsid w:val="00666FA9"/>
    <w:rsid w:val="006677E8"/>
    <w:rsid w:val="00667820"/>
    <w:rsid w:val="00667AB2"/>
    <w:rsid w:val="00667FA8"/>
    <w:rsid w:val="00670269"/>
    <w:rsid w:val="006702D5"/>
    <w:rsid w:val="006704FC"/>
    <w:rsid w:val="0067090B"/>
    <w:rsid w:val="00670A54"/>
    <w:rsid w:val="00670B01"/>
    <w:rsid w:val="00670D50"/>
    <w:rsid w:val="00670E50"/>
    <w:rsid w:val="00670E67"/>
    <w:rsid w:val="00670E9C"/>
    <w:rsid w:val="00670F93"/>
    <w:rsid w:val="00671064"/>
    <w:rsid w:val="006711AA"/>
    <w:rsid w:val="0067152D"/>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503D"/>
    <w:rsid w:val="006750C9"/>
    <w:rsid w:val="006757DA"/>
    <w:rsid w:val="00675847"/>
    <w:rsid w:val="00675E82"/>
    <w:rsid w:val="00676100"/>
    <w:rsid w:val="006763EA"/>
    <w:rsid w:val="0067652C"/>
    <w:rsid w:val="006766A9"/>
    <w:rsid w:val="00676865"/>
    <w:rsid w:val="0067691B"/>
    <w:rsid w:val="00676E16"/>
    <w:rsid w:val="00676EEA"/>
    <w:rsid w:val="0067706C"/>
    <w:rsid w:val="0067707E"/>
    <w:rsid w:val="006771C8"/>
    <w:rsid w:val="006771EE"/>
    <w:rsid w:val="006773C3"/>
    <w:rsid w:val="00677576"/>
    <w:rsid w:val="0067779E"/>
    <w:rsid w:val="006778BF"/>
    <w:rsid w:val="006800EE"/>
    <w:rsid w:val="006802BF"/>
    <w:rsid w:val="00680430"/>
    <w:rsid w:val="006804EF"/>
    <w:rsid w:val="00680EBE"/>
    <w:rsid w:val="006810AB"/>
    <w:rsid w:val="00681235"/>
    <w:rsid w:val="0068138D"/>
    <w:rsid w:val="006817F1"/>
    <w:rsid w:val="00681FD8"/>
    <w:rsid w:val="00681FE3"/>
    <w:rsid w:val="00682289"/>
    <w:rsid w:val="006827A0"/>
    <w:rsid w:val="006828EF"/>
    <w:rsid w:val="00682960"/>
    <w:rsid w:val="0068352A"/>
    <w:rsid w:val="00683BC7"/>
    <w:rsid w:val="00684253"/>
    <w:rsid w:val="006843C9"/>
    <w:rsid w:val="006849D4"/>
    <w:rsid w:val="00684EBE"/>
    <w:rsid w:val="00685574"/>
    <w:rsid w:val="006857F5"/>
    <w:rsid w:val="00686174"/>
    <w:rsid w:val="00686397"/>
    <w:rsid w:val="006863F8"/>
    <w:rsid w:val="00686660"/>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659"/>
    <w:rsid w:val="0069582C"/>
    <w:rsid w:val="006959A2"/>
    <w:rsid w:val="00695B39"/>
    <w:rsid w:val="00695E83"/>
    <w:rsid w:val="006960D3"/>
    <w:rsid w:val="006961B0"/>
    <w:rsid w:val="006964D6"/>
    <w:rsid w:val="00696C3B"/>
    <w:rsid w:val="00696CA4"/>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8BA"/>
    <w:rsid w:val="006A1C80"/>
    <w:rsid w:val="006A27FE"/>
    <w:rsid w:val="006A28BA"/>
    <w:rsid w:val="006A2A69"/>
    <w:rsid w:val="006A33EB"/>
    <w:rsid w:val="006A3F71"/>
    <w:rsid w:val="006A48F0"/>
    <w:rsid w:val="006A4B75"/>
    <w:rsid w:val="006A4E4E"/>
    <w:rsid w:val="006A4ED2"/>
    <w:rsid w:val="006A510B"/>
    <w:rsid w:val="006A53D3"/>
    <w:rsid w:val="006A567F"/>
    <w:rsid w:val="006A5A99"/>
    <w:rsid w:val="006A5B67"/>
    <w:rsid w:val="006A5C1F"/>
    <w:rsid w:val="006A60C6"/>
    <w:rsid w:val="006A62BE"/>
    <w:rsid w:val="006A662B"/>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270"/>
    <w:rsid w:val="006B2550"/>
    <w:rsid w:val="006B25B4"/>
    <w:rsid w:val="006B29D5"/>
    <w:rsid w:val="006B2C27"/>
    <w:rsid w:val="006B2EDC"/>
    <w:rsid w:val="006B2F6B"/>
    <w:rsid w:val="006B318D"/>
    <w:rsid w:val="006B3311"/>
    <w:rsid w:val="006B3436"/>
    <w:rsid w:val="006B3A09"/>
    <w:rsid w:val="006B41CD"/>
    <w:rsid w:val="006B44C5"/>
    <w:rsid w:val="006B44E9"/>
    <w:rsid w:val="006B453D"/>
    <w:rsid w:val="006B478F"/>
    <w:rsid w:val="006B47AA"/>
    <w:rsid w:val="006B47B8"/>
    <w:rsid w:val="006B47C9"/>
    <w:rsid w:val="006B48C0"/>
    <w:rsid w:val="006B49E9"/>
    <w:rsid w:val="006B4D79"/>
    <w:rsid w:val="006B54D4"/>
    <w:rsid w:val="006B5578"/>
    <w:rsid w:val="006B58E4"/>
    <w:rsid w:val="006B5A95"/>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A6C"/>
    <w:rsid w:val="006C00B6"/>
    <w:rsid w:val="006C038E"/>
    <w:rsid w:val="006C0449"/>
    <w:rsid w:val="006C0727"/>
    <w:rsid w:val="006C0B96"/>
    <w:rsid w:val="006C0C1B"/>
    <w:rsid w:val="006C0CD0"/>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8F7"/>
    <w:rsid w:val="006C6CCE"/>
    <w:rsid w:val="006C6E8C"/>
    <w:rsid w:val="006C76D5"/>
    <w:rsid w:val="006C7E61"/>
    <w:rsid w:val="006C7E89"/>
    <w:rsid w:val="006D0077"/>
    <w:rsid w:val="006D0087"/>
    <w:rsid w:val="006D0507"/>
    <w:rsid w:val="006D05BC"/>
    <w:rsid w:val="006D0733"/>
    <w:rsid w:val="006D0CCB"/>
    <w:rsid w:val="006D1162"/>
    <w:rsid w:val="006D12B5"/>
    <w:rsid w:val="006D1521"/>
    <w:rsid w:val="006D1808"/>
    <w:rsid w:val="006D1D29"/>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5EB5"/>
    <w:rsid w:val="006D634D"/>
    <w:rsid w:val="006D643A"/>
    <w:rsid w:val="006D66F6"/>
    <w:rsid w:val="006D719C"/>
    <w:rsid w:val="006D776A"/>
    <w:rsid w:val="006E01DA"/>
    <w:rsid w:val="006E0274"/>
    <w:rsid w:val="006E036A"/>
    <w:rsid w:val="006E06BF"/>
    <w:rsid w:val="006E06DF"/>
    <w:rsid w:val="006E09A3"/>
    <w:rsid w:val="006E1156"/>
    <w:rsid w:val="006E1217"/>
    <w:rsid w:val="006E128B"/>
    <w:rsid w:val="006E12B2"/>
    <w:rsid w:val="006E13A1"/>
    <w:rsid w:val="006E1647"/>
    <w:rsid w:val="006E1BC8"/>
    <w:rsid w:val="006E1C07"/>
    <w:rsid w:val="006E1E4D"/>
    <w:rsid w:val="006E23B4"/>
    <w:rsid w:val="006E29E0"/>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436"/>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0D22"/>
    <w:rsid w:val="006F100B"/>
    <w:rsid w:val="006F107E"/>
    <w:rsid w:val="006F18E6"/>
    <w:rsid w:val="006F1F0C"/>
    <w:rsid w:val="006F2614"/>
    <w:rsid w:val="006F276A"/>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0CD"/>
    <w:rsid w:val="006F5206"/>
    <w:rsid w:val="006F560E"/>
    <w:rsid w:val="006F5884"/>
    <w:rsid w:val="006F5D61"/>
    <w:rsid w:val="006F5F9B"/>
    <w:rsid w:val="006F5FF7"/>
    <w:rsid w:val="006F616E"/>
    <w:rsid w:val="006F6502"/>
    <w:rsid w:val="006F6507"/>
    <w:rsid w:val="006F654D"/>
    <w:rsid w:val="006F6A52"/>
    <w:rsid w:val="006F742F"/>
    <w:rsid w:val="006F79B2"/>
    <w:rsid w:val="006F7A5C"/>
    <w:rsid w:val="006F7B1B"/>
    <w:rsid w:val="0070004E"/>
    <w:rsid w:val="007008D1"/>
    <w:rsid w:val="00700A67"/>
    <w:rsid w:val="007010A0"/>
    <w:rsid w:val="00701168"/>
    <w:rsid w:val="007016B4"/>
    <w:rsid w:val="007017A1"/>
    <w:rsid w:val="007017F7"/>
    <w:rsid w:val="00701828"/>
    <w:rsid w:val="00701B8A"/>
    <w:rsid w:val="00701CBB"/>
    <w:rsid w:val="00702743"/>
    <w:rsid w:val="00702AC4"/>
    <w:rsid w:val="00702DE1"/>
    <w:rsid w:val="007030DE"/>
    <w:rsid w:val="00703304"/>
    <w:rsid w:val="0070334E"/>
    <w:rsid w:val="00703430"/>
    <w:rsid w:val="00703703"/>
    <w:rsid w:val="00703AA6"/>
    <w:rsid w:val="00703C1A"/>
    <w:rsid w:val="00703E73"/>
    <w:rsid w:val="00703EDA"/>
    <w:rsid w:val="00704256"/>
    <w:rsid w:val="0070436D"/>
    <w:rsid w:val="00704397"/>
    <w:rsid w:val="007045D8"/>
    <w:rsid w:val="0070461A"/>
    <w:rsid w:val="00704FDF"/>
    <w:rsid w:val="007051D2"/>
    <w:rsid w:val="0070535C"/>
    <w:rsid w:val="007053E1"/>
    <w:rsid w:val="00705EC6"/>
    <w:rsid w:val="007067AD"/>
    <w:rsid w:val="007067B8"/>
    <w:rsid w:val="0070682F"/>
    <w:rsid w:val="007068E2"/>
    <w:rsid w:val="0070761E"/>
    <w:rsid w:val="00707650"/>
    <w:rsid w:val="007078D7"/>
    <w:rsid w:val="007101BB"/>
    <w:rsid w:val="00710245"/>
    <w:rsid w:val="00710582"/>
    <w:rsid w:val="007105BD"/>
    <w:rsid w:val="007109A0"/>
    <w:rsid w:val="00710FB8"/>
    <w:rsid w:val="00710FDB"/>
    <w:rsid w:val="00711186"/>
    <w:rsid w:val="00711608"/>
    <w:rsid w:val="007116E7"/>
    <w:rsid w:val="007117F0"/>
    <w:rsid w:val="0071186F"/>
    <w:rsid w:val="00711F15"/>
    <w:rsid w:val="00711F27"/>
    <w:rsid w:val="00711FF4"/>
    <w:rsid w:val="00712022"/>
    <w:rsid w:val="00712044"/>
    <w:rsid w:val="00712541"/>
    <w:rsid w:val="00712B86"/>
    <w:rsid w:val="007132E8"/>
    <w:rsid w:val="0071337A"/>
    <w:rsid w:val="00713D87"/>
    <w:rsid w:val="00713FB5"/>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5FF4"/>
    <w:rsid w:val="007160C5"/>
    <w:rsid w:val="007163C0"/>
    <w:rsid w:val="00716F51"/>
    <w:rsid w:val="00717066"/>
    <w:rsid w:val="0071732E"/>
    <w:rsid w:val="007173AA"/>
    <w:rsid w:val="007173B9"/>
    <w:rsid w:val="00717946"/>
    <w:rsid w:val="0072007A"/>
    <w:rsid w:val="007201FB"/>
    <w:rsid w:val="007203D0"/>
    <w:rsid w:val="0072084A"/>
    <w:rsid w:val="00720A84"/>
    <w:rsid w:val="00720C74"/>
    <w:rsid w:val="00720CFB"/>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F8"/>
    <w:rsid w:val="00722A62"/>
    <w:rsid w:val="00722CC9"/>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5B3"/>
    <w:rsid w:val="007267F7"/>
    <w:rsid w:val="00726BE6"/>
    <w:rsid w:val="00726CCB"/>
    <w:rsid w:val="0072723D"/>
    <w:rsid w:val="007272BA"/>
    <w:rsid w:val="007274CD"/>
    <w:rsid w:val="007274E7"/>
    <w:rsid w:val="00727602"/>
    <w:rsid w:val="0072769D"/>
    <w:rsid w:val="00727AF9"/>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4D6"/>
    <w:rsid w:val="00731575"/>
    <w:rsid w:val="007322EC"/>
    <w:rsid w:val="007329D1"/>
    <w:rsid w:val="00732AB9"/>
    <w:rsid w:val="00732BCD"/>
    <w:rsid w:val="00732E43"/>
    <w:rsid w:val="00732F29"/>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1C2"/>
    <w:rsid w:val="00740963"/>
    <w:rsid w:val="007409D0"/>
    <w:rsid w:val="00740CF8"/>
    <w:rsid w:val="00740D64"/>
    <w:rsid w:val="00740E1F"/>
    <w:rsid w:val="00740E46"/>
    <w:rsid w:val="00740E8A"/>
    <w:rsid w:val="0074176E"/>
    <w:rsid w:val="00741F5E"/>
    <w:rsid w:val="00742427"/>
    <w:rsid w:val="007426BD"/>
    <w:rsid w:val="007427ED"/>
    <w:rsid w:val="00742BD0"/>
    <w:rsid w:val="00743041"/>
    <w:rsid w:val="00743099"/>
    <w:rsid w:val="00743429"/>
    <w:rsid w:val="007436BB"/>
    <w:rsid w:val="00743788"/>
    <w:rsid w:val="007437C0"/>
    <w:rsid w:val="007437D6"/>
    <w:rsid w:val="0074462C"/>
    <w:rsid w:val="00744670"/>
    <w:rsid w:val="00744890"/>
    <w:rsid w:val="00744FBE"/>
    <w:rsid w:val="007450A5"/>
    <w:rsid w:val="007454F4"/>
    <w:rsid w:val="00745A7B"/>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040"/>
    <w:rsid w:val="00750106"/>
    <w:rsid w:val="007502D2"/>
    <w:rsid w:val="00750489"/>
    <w:rsid w:val="0075095E"/>
    <w:rsid w:val="0075102A"/>
    <w:rsid w:val="00751125"/>
    <w:rsid w:val="0075139C"/>
    <w:rsid w:val="0075153D"/>
    <w:rsid w:val="007516B2"/>
    <w:rsid w:val="007517E0"/>
    <w:rsid w:val="0075206A"/>
    <w:rsid w:val="00752452"/>
    <w:rsid w:val="00752687"/>
    <w:rsid w:val="00752891"/>
    <w:rsid w:val="00752D27"/>
    <w:rsid w:val="00752F17"/>
    <w:rsid w:val="00753425"/>
    <w:rsid w:val="0075353E"/>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60AE"/>
    <w:rsid w:val="007560CE"/>
    <w:rsid w:val="00756B1B"/>
    <w:rsid w:val="00756C35"/>
    <w:rsid w:val="00756E99"/>
    <w:rsid w:val="00756EF8"/>
    <w:rsid w:val="00756F31"/>
    <w:rsid w:val="0075712C"/>
    <w:rsid w:val="00757301"/>
    <w:rsid w:val="0075785A"/>
    <w:rsid w:val="007578C6"/>
    <w:rsid w:val="00757A34"/>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283"/>
    <w:rsid w:val="007632EA"/>
    <w:rsid w:val="00763595"/>
    <w:rsid w:val="00763821"/>
    <w:rsid w:val="00763A32"/>
    <w:rsid w:val="00763E56"/>
    <w:rsid w:val="00764063"/>
    <w:rsid w:val="007642B4"/>
    <w:rsid w:val="007643E2"/>
    <w:rsid w:val="007648E0"/>
    <w:rsid w:val="00764A09"/>
    <w:rsid w:val="00764D60"/>
    <w:rsid w:val="00764E4A"/>
    <w:rsid w:val="0076513F"/>
    <w:rsid w:val="0076529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8A8"/>
    <w:rsid w:val="00770B0B"/>
    <w:rsid w:val="00770B77"/>
    <w:rsid w:val="00770BAA"/>
    <w:rsid w:val="00770FCF"/>
    <w:rsid w:val="007713E2"/>
    <w:rsid w:val="007716FA"/>
    <w:rsid w:val="007718A9"/>
    <w:rsid w:val="00771C4D"/>
    <w:rsid w:val="00771CB6"/>
    <w:rsid w:val="00771F6E"/>
    <w:rsid w:val="00772076"/>
    <w:rsid w:val="00772662"/>
    <w:rsid w:val="00772931"/>
    <w:rsid w:val="00772C0A"/>
    <w:rsid w:val="00772C36"/>
    <w:rsid w:val="00772E4E"/>
    <w:rsid w:val="00772F03"/>
    <w:rsid w:val="00773202"/>
    <w:rsid w:val="0077321E"/>
    <w:rsid w:val="00773309"/>
    <w:rsid w:val="007736AD"/>
    <w:rsid w:val="00773851"/>
    <w:rsid w:val="00773B37"/>
    <w:rsid w:val="00773DC3"/>
    <w:rsid w:val="007741A7"/>
    <w:rsid w:val="00774962"/>
    <w:rsid w:val="00774BD4"/>
    <w:rsid w:val="00774DF4"/>
    <w:rsid w:val="0077514C"/>
    <w:rsid w:val="007751C8"/>
    <w:rsid w:val="00775272"/>
    <w:rsid w:val="007756A1"/>
    <w:rsid w:val="007758C8"/>
    <w:rsid w:val="00775959"/>
    <w:rsid w:val="00775D8A"/>
    <w:rsid w:val="00776526"/>
    <w:rsid w:val="00776AAC"/>
    <w:rsid w:val="00776CA5"/>
    <w:rsid w:val="00776CA9"/>
    <w:rsid w:val="00776EA9"/>
    <w:rsid w:val="00777126"/>
    <w:rsid w:val="007771F8"/>
    <w:rsid w:val="007774B5"/>
    <w:rsid w:val="0077790C"/>
    <w:rsid w:val="00777D5A"/>
    <w:rsid w:val="00777F52"/>
    <w:rsid w:val="00780644"/>
    <w:rsid w:val="0078091B"/>
    <w:rsid w:val="00780BA3"/>
    <w:rsid w:val="00780E0B"/>
    <w:rsid w:val="00780E6F"/>
    <w:rsid w:val="00780FC5"/>
    <w:rsid w:val="00781672"/>
    <w:rsid w:val="0078173A"/>
    <w:rsid w:val="00781797"/>
    <w:rsid w:val="00781AC4"/>
    <w:rsid w:val="00781B8D"/>
    <w:rsid w:val="007821D9"/>
    <w:rsid w:val="007823E9"/>
    <w:rsid w:val="007825E0"/>
    <w:rsid w:val="00782694"/>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C14"/>
    <w:rsid w:val="00786F96"/>
    <w:rsid w:val="007870E3"/>
    <w:rsid w:val="00787208"/>
    <w:rsid w:val="007875BE"/>
    <w:rsid w:val="0078764E"/>
    <w:rsid w:val="007876D4"/>
    <w:rsid w:val="00787A17"/>
    <w:rsid w:val="00790243"/>
    <w:rsid w:val="00790430"/>
    <w:rsid w:val="00790A9D"/>
    <w:rsid w:val="00790BC5"/>
    <w:rsid w:val="00790FDA"/>
    <w:rsid w:val="007910B0"/>
    <w:rsid w:val="00791120"/>
    <w:rsid w:val="007912C8"/>
    <w:rsid w:val="0079135E"/>
    <w:rsid w:val="00791811"/>
    <w:rsid w:val="00791B8D"/>
    <w:rsid w:val="007923D0"/>
    <w:rsid w:val="007926B0"/>
    <w:rsid w:val="007929AC"/>
    <w:rsid w:val="00792CE4"/>
    <w:rsid w:val="0079307D"/>
    <w:rsid w:val="007933FE"/>
    <w:rsid w:val="00793722"/>
    <w:rsid w:val="00793907"/>
    <w:rsid w:val="00793926"/>
    <w:rsid w:val="007939F1"/>
    <w:rsid w:val="00793E5B"/>
    <w:rsid w:val="007941FC"/>
    <w:rsid w:val="00794238"/>
    <w:rsid w:val="0079429C"/>
    <w:rsid w:val="00794D46"/>
    <w:rsid w:val="00794E85"/>
    <w:rsid w:val="00794F92"/>
    <w:rsid w:val="00795574"/>
    <w:rsid w:val="00795857"/>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E3B"/>
    <w:rsid w:val="007A4F06"/>
    <w:rsid w:val="007A54B0"/>
    <w:rsid w:val="007A5638"/>
    <w:rsid w:val="007A56A4"/>
    <w:rsid w:val="007A576F"/>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56"/>
    <w:rsid w:val="007B34A1"/>
    <w:rsid w:val="007B36B7"/>
    <w:rsid w:val="007B3878"/>
    <w:rsid w:val="007B3B5A"/>
    <w:rsid w:val="007B3C4E"/>
    <w:rsid w:val="007B3CC2"/>
    <w:rsid w:val="007B3FC7"/>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7EF"/>
    <w:rsid w:val="007C1E18"/>
    <w:rsid w:val="007C22CA"/>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9E9"/>
    <w:rsid w:val="007D0AD7"/>
    <w:rsid w:val="007D0D0A"/>
    <w:rsid w:val="007D116B"/>
    <w:rsid w:val="007D131A"/>
    <w:rsid w:val="007D15DD"/>
    <w:rsid w:val="007D1A8B"/>
    <w:rsid w:val="007D1F70"/>
    <w:rsid w:val="007D20EF"/>
    <w:rsid w:val="007D21CB"/>
    <w:rsid w:val="007D274D"/>
    <w:rsid w:val="007D2B87"/>
    <w:rsid w:val="007D2D9D"/>
    <w:rsid w:val="007D2F84"/>
    <w:rsid w:val="007D2FFA"/>
    <w:rsid w:val="007D33B1"/>
    <w:rsid w:val="007D33F5"/>
    <w:rsid w:val="007D356D"/>
    <w:rsid w:val="007D360C"/>
    <w:rsid w:val="007D44E2"/>
    <w:rsid w:val="007D47BE"/>
    <w:rsid w:val="007D487E"/>
    <w:rsid w:val="007D4AB9"/>
    <w:rsid w:val="007D4DCF"/>
    <w:rsid w:val="007D5168"/>
    <w:rsid w:val="007D53EE"/>
    <w:rsid w:val="007D5488"/>
    <w:rsid w:val="007D6297"/>
    <w:rsid w:val="007D63F1"/>
    <w:rsid w:val="007D646A"/>
    <w:rsid w:val="007D6780"/>
    <w:rsid w:val="007D6A05"/>
    <w:rsid w:val="007D6A8D"/>
    <w:rsid w:val="007D70AE"/>
    <w:rsid w:val="007D7404"/>
    <w:rsid w:val="007D77C4"/>
    <w:rsid w:val="007D7820"/>
    <w:rsid w:val="007D7868"/>
    <w:rsid w:val="007D7F7D"/>
    <w:rsid w:val="007E0035"/>
    <w:rsid w:val="007E070C"/>
    <w:rsid w:val="007E0993"/>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2B0"/>
    <w:rsid w:val="007E45FF"/>
    <w:rsid w:val="007E4808"/>
    <w:rsid w:val="007E4A84"/>
    <w:rsid w:val="007E4A91"/>
    <w:rsid w:val="007E4B99"/>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3F9"/>
    <w:rsid w:val="007E7C81"/>
    <w:rsid w:val="007F0635"/>
    <w:rsid w:val="007F076C"/>
    <w:rsid w:val="007F0AB0"/>
    <w:rsid w:val="007F122B"/>
    <w:rsid w:val="007F1640"/>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4E91"/>
    <w:rsid w:val="007F5519"/>
    <w:rsid w:val="007F562C"/>
    <w:rsid w:val="007F56E7"/>
    <w:rsid w:val="007F5AEF"/>
    <w:rsid w:val="007F6033"/>
    <w:rsid w:val="007F61B6"/>
    <w:rsid w:val="007F6369"/>
    <w:rsid w:val="007F6A87"/>
    <w:rsid w:val="007F6BBC"/>
    <w:rsid w:val="007F7408"/>
    <w:rsid w:val="007F787A"/>
    <w:rsid w:val="007F79E0"/>
    <w:rsid w:val="007F7B89"/>
    <w:rsid w:val="007F7C5E"/>
    <w:rsid w:val="0080033B"/>
    <w:rsid w:val="00800452"/>
    <w:rsid w:val="00800773"/>
    <w:rsid w:val="0080084C"/>
    <w:rsid w:val="00800881"/>
    <w:rsid w:val="00800910"/>
    <w:rsid w:val="0080119C"/>
    <w:rsid w:val="008012E7"/>
    <w:rsid w:val="008018EB"/>
    <w:rsid w:val="00801914"/>
    <w:rsid w:val="00801A00"/>
    <w:rsid w:val="00801B3A"/>
    <w:rsid w:val="00801F10"/>
    <w:rsid w:val="008020ED"/>
    <w:rsid w:val="008023FC"/>
    <w:rsid w:val="00802685"/>
    <w:rsid w:val="00802AE3"/>
    <w:rsid w:val="00802D28"/>
    <w:rsid w:val="00803373"/>
    <w:rsid w:val="00803493"/>
    <w:rsid w:val="00803632"/>
    <w:rsid w:val="0080372B"/>
    <w:rsid w:val="00803926"/>
    <w:rsid w:val="00803C3E"/>
    <w:rsid w:val="00803F11"/>
    <w:rsid w:val="00804021"/>
    <w:rsid w:val="0080447A"/>
    <w:rsid w:val="008045A4"/>
    <w:rsid w:val="00804822"/>
    <w:rsid w:val="00804913"/>
    <w:rsid w:val="00804A8A"/>
    <w:rsid w:val="00804BD5"/>
    <w:rsid w:val="00804E89"/>
    <w:rsid w:val="0080537F"/>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DF3"/>
    <w:rsid w:val="0081470E"/>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B6"/>
    <w:rsid w:val="008175FE"/>
    <w:rsid w:val="00817BAE"/>
    <w:rsid w:val="00817C3D"/>
    <w:rsid w:val="00817C3F"/>
    <w:rsid w:val="00817CC3"/>
    <w:rsid w:val="00817F14"/>
    <w:rsid w:val="008202B3"/>
    <w:rsid w:val="00820627"/>
    <w:rsid w:val="00820A84"/>
    <w:rsid w:val="00820B25"/>
    <w:rsid w:val="00821808"/>
    <w:rsid w:val="00821A9A"/>
    <w:rsid w:val="00822042"/>
    <w:rsid w:val="00822B82"/>
    <w:rsid w:val="00822BA0"/>
    <w:rsid w:val="00822C6A"/>
    <w:rsid w:val="00822DAE"/>
    <w:rsid w:val="00822F5D"/>
    <w:rsid w:val="00823364"/>
    <w:rsid w:val="00823E31"/>
    <w:rsid w:val="00823E60"/>
    <w:rsid w:val="0082405B"/>
    <w:rsid w:val="0082417A"/>
    <w:rsid w:val="0082440B"/>
    <w:rsid w:val="00824487"/>
    <w:rsid w:val="00824592"/>
    <w:rsid w:val="00824596"/>
    <w:rsid w:val="00824B31"/>
    <w:rsid w:val="00824BEB"/>
    <w:rsid w:val="00824DCB"/>
    <w:rsid w:val="00825310"/>
    <w:rsid w:val="00825564"/>
    <w:rsid w:val="0082596A"/>
    <w:rsid w:val="0082603B"/>
    <w:rsid w:val="008260F8"/>
    <w:rsid w:val="00826427"/>
    <w:rsid w:val="008266BE"/>
    <w:rsid w:val="0082679B"/>
    <w:rsid w:val="00826B16"/>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AD0"/>
    <w:rsid w:val="00840E0A"/>
    <w:rsid w:val="00840F8F"/>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E33"/>
    <w:rsid w:val="00844223"/>
    <w:rsid w:val="00844401"/>
    <w:rsid w:val="008444AF"/>
    <w:rsid w:val="00844751"/>
    <w:rsid w:val="0084476A"/>
    <w:rsid w:val="008447DB"/>
    <w:rsid w:val="00844886"/>
    <w:rsid w:val="00844C4E"/>
    <w:rsid w:val="00844E0E"/>
    <w:rsid w:val="00844EDC"/>
    <w:rsid w:val="00845141"/>
    <w:rsid w:val="00845630"/>
    <w:rsid w:val="008457F1"/>
    <w:rsid w:val="00845858"/>
    <w:rsid w:val="00845919"/>
    <w:rsid w:val="00845C21"/>
    <w:rsid w:val="00846116"/>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A70"/>
    <w:rsid w:val="00850D91"/>
    <w:rsid w:val="00850EAA"/>
    <w:rsid w:val="008510B9"/>
    <w:rsid w:val="008511F5"/>
    <w:rsid w:val="008513B7"/>
    <w:rsid w:val="008514A3"/>
    <w:rsid w:val="00851C3A"/>
    <w:rsid w:val="00851E59"/>
    <w:rsid w:val="008521C9"/>
    <w:rsid w:val="0085220A"/>
    <w:rsid w:val="00852AD4"/>
    <w:rsid w:val="00853019"/>
    <w:rsid w:val="0085309E"/>
    <w:rsid w:val="00853630"/>
    <w:rsid w:val="00853942"/>
    <w:rsid w:val="00853C71"/>
    <w:rsid w:val="00853CC5"/>
    <w:rsid w:val="00853D6E"/>
    <w:rsid w:val="00854037"/>
    <w:rsid w:val="008540C4"/>
    <w:rsid w:val="008540CE"/>
    <w:rsid w:val="0085414A"/>
    <w:rsid w:val="0085462F"/>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9EB"/>
    <w:rsid w:val="00856A16"/>
    <w:rsid w:val="00856C6D"/>
    <w:rsid w:val="008574E8"/>
    <w:rsid w:val="00857815"/>
    <w:rsid w:val="00857B2B"/>
    <w:rsid w:val="00857D38"/>
    <w:rsid w:val="008608F6"/>
    <w:rsid w:val="00860E4B"/>
    <w:rsid w:val="00861011"/>
    <w:rsid w:val="008610C3"/>
    <w:rsid w:val="008610E0"/>
    <w:rsid w:val="0086194E"/>
    <w:rsid w:val="00862067"/>
    <w:rsid w:val="00862574"/>
    <w:rsid w:val="0086259A"/>
    <w:rsid w:val="008625BA"/>
    <w:rsid w:val="00862666"/>
    <w:rsid w:val="008626B9"/>
    <w:rsid w:val="00862963"/>
    <w:rsid w:val="00862F55"/>
    <w:rsid w:val="0086367A"/>
    <w:rsid w:val="00863AD4"/>
    <w:rsid w:val="00863DBC"/>
    <w:rsid w:val="008643EB"/>
    <w:rsid w:val="00864769"/>
    <w:rsid w:val="008647A3"/>
    <w:rsid w:val="00864B51"/>
    <w:rsid w:val="00864D00"/>
    <w:rsid w:val="00864D79"/>
    <w:rsid w:val="00864E9D"/>
    <w:rsid w:val="00864F18"/>
    <w:rsid w:val="008651D5"/>
    <w:rsid w:val="0086527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3E6"/>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36E"/>
    <w:rsid w:val="008718B7"/>
    <w:rsid w:val="0087198A"/>
    <w:rsid w:val="00871AA2"/>
    <w:rsid w:val="0087226A"/>
    <w:rsid w:val="00872445"/>
    <w:rsid w:val="008726B2"/>
    <w:rsid w:val="0087284F"/>
    <w:rsid w:val="00872E01"/>
    <w:rsid w:val="00872EE2"/>
    <w:rsid w:val="00873180"/>
    <w:rsid w:val="00873241"/>
    <w:rsid w:val="0087325F"/>
    <w:rsid w:val="0087334A"/>
    <w:rsid w:val="00873470"/>
    <w:rsid w:val="00873715"/>
    <w:rsid w:val="008738F8"/>
    <w:rsid w:val="00873903"/>
    <w:rsid w:val="0087394C"/>
    <w:rsid w:val="008739F1"/>
    <w:rsid w:val="00873DCA"/>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396"/>
    <w:rsid w:val="00880478"/>
    <w:rsid w:val="00880581"/>
    <w:rsid w:val="008806FB"/>
    <w:rsid w:val="00880D21"/>
    <w:rsid w:val="00880DAD"/>
    <w:rsid w:val="00880F2D"/>
    <w:rsid w:val="00881056"/>
    <w:rsid w:val="008812BF"/>
    <w:rsid w:val="008813C1"/>
    <w:rsid w:val="0088160C"/>
    <w:rsid w:val="00881AD0"/>
    <w:rsid w:val="00881C81"/>
    <w:rsid w:val="00881FE7"/>
    <w:rsid w:val="008827C2"/>
    <w:rsid w:val="00882EDB"/>
    <w:rsid w:val="00882F7D"/>
    <w:rsid w:val="00883903"/>
    <w:rsid w:val="00883DBA"/>
    <w:rsid w:val="00883ECD"/>
    <w:rsid w:val="00884076"/>
    <w:rsid w:val="00884526"/>
    <w:rsid w:val="008845B3"/>
    <w:rsid w:val="008845F1"/>
    <w:rsid w:val="00884657"/>
    <w:rsid w:val="00884999"/>
    <w:rsid w:val="00884A32"/>
    <w:rsid w:val="00884EDC"/>
    <w:rsid w:val="008850D9"/>
    <w:rsid w:val="0088510D"/>
    <w:rsid w:val="00885265"/>
    <w:rsid w:val="00885984"/>
    <w:rsid w:val="00885D75"/>
    <w:rsid w:val="00885DD2"/>
    <w:rsid w:val="0088619B"/>
    <w:rsid w:val="008861AD"/>
    <w:rsid w:val="00886264"/>
    <w:rsid w:val="00886307"/>
    <w:rsid w:val="00886452"/>
    <w:rsid w:val="0088668B"/>
    <w:rsid w:val="008867C0"/>
    <w:rsid w:val="008868A4"/>
    <w:rsid w:val="008868C7"/>
    <w:rsid w:val="00886937"/>
    <w:rsid w:val="00886B2F"/>
    <w:rsid w:val="008871DB"/>
    <w:rsid w:val="00887276"/>
    <w:rsid w:val="00887346"/>
    <w:rsid w:val="008879DF"/>
    <w:rsid w:val="00887BC8"/>
    <w:rsid w:val="008900C9"/>
    <w:rsid w:val="00890380"/>
    <w:rsid w:val="0089055D"/>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B1C"/>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86F"/>
    <w:rsid w:val="008968C6"/>
    <w:rsid w:val="00896CA7"/>
    <w:rsid w:val="00896E0B"/>
    <w:rsid w:val="00896E70"/>
    <w:rsid w:val="00896EF8"/>
    <w:rsid w:val="0089733E"/>
    <w:rsid w:val="0089737E"/>
    <w:rsid w:val="0089754A"/>
    <w:rsid w:val="00897A35"/>
    <w:rsid w:val="00897A51"/>
    <w:rsid w:val="00897B45"/>
    <w:rsid w:val="008A0139"/>
    <w:rsid w:val="008A0180"/>
    <w:rsid w:val="008A03AF"/>
    <w:rsid w:val="008A16AC"/>
    <w:rsid w:val="008A18B3"/>
    <w:rsid w:val="008A1998"/>
    <w:rsid w:val="008A1B66"/>
    <w:rsid w:val="008A1CD1"/>
    <w:rsid w:val="008A1D61"/>
    <w:rsid w:val="008A2A0D"/>
    <w:rsid w:val="008A2A1B"/>
    <w:rsid w:val="008A2C4E"/>
    <w:rsid w:val="008A3374"/>
    <w:rsid w:val="008A33D3"/>
    <w:rsid w:val="008A343F"/>
    <w:rsid w:val="008A34DD"/>
    <w:rsid w:val="008A3611"/>
    <w:rsid w:val="008A3615"/>
    <w:rsid w:val="008A3855"/>
    <w:rsid w:val="008A38D6"/>
    <w:rsid w:val="008A3B27"/>
    <w:rsid w:val="008A4062"/>
    <w:rsid w:val="008A44DD"/>
    <w:rsid w:val="008A4664"/>
    <w:rsid w:val="008A481B"/>
    <w:rsid w:val="008A4956"/>
    <w:rsid w:val="008A4C8A"/>
    <w:rsid w:val="008A4D81"/>
    <w:rsid w:val="008A5D5D"/>
    <w:rsid w:val="008A60A8"/>
    <w:rsid w:val="008A60EB"/>
    <w:rsid w:val="008A6A02"/>
    <w:rsid w:val="008A6AB8"/>
    <w:rsid w:val="008A6DA0"/>
    <w:rsid w:val="008A6DB0"/>
    <w:rsid w:val="008A70C6"/>
    <w:rsid w:val="008A70D5"/>
    <w:rsid w:val="008A78A6"/>
    <w:rsid w:val="008A78D0"/>
    <w:rsid w:val="008A7A42"/>
    <w:rsid w:val="008A7CE0"/>
    <w:rsid w:val="008A7D4A"/>
    <w:rsid w:val="008B012E"/>
    <w:rsid w:val="008B01EA"/>
    <w:rsid w:val="008B02FF"/>
    <w:rsid w:val="008B0578"/>
    <w:rsid w:val="008B0AA8"/>
    <w:rsid w:val="008B11C7"/>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9B"/>
    <w:rsid w:val="008B73B9"/>
    <w:rsid w:val="008B764A"/>
    <w:rsid w:val="008B7A47"/>
    <w:rsid w:val="008B7A6C"/>
    <w:rsid w:val="008B7DC1"/>
    <w:rsid w:val="008B7F9E"/>
    <w:rsid w:val="008B7FBC"/>
    <w:rsid w:val="008C0582"/>
    <w:rsid w:val="008C0653"/>
    <w:rsid w:val="008C0AF2"/>
    <w:rsid w:val="008C0BD9"/>
    <w:rsid w:val="008C0DDF"/>
    <w:rsid w:val="008C1068"/>
    <w:rsid w:val="008C123F"/>
    <w:rsid w:val="008C136D"/>
    <w:rsid w:val="008C166F"/>
    <w:rsid w:val="008C1957"/>
    <w:rsid w:val="008C1B4A"/>
    <w:rsid w:val="008C1E87"/>
    <w:rsid w:val="008C243E"/>
    <w:rsid w:val="008C24D4"/>
    <w:rsid w:val="008C2516"/>
    <w:rsid w:val="008C257F"/>
    <w:rsid w:val="008C2AF7"/>
    <w:rsid w:val="008C2C1A"/>
    <w:rsid w:val="008C2FD2"/>
    <w:rsid w:val="008C3260"/>
    <w:rsid w:val="008C38FC"/>
    <w:rsid w:val="008C3C62"/>
    <w:rsid w:val="008C40B2"/>
    <w:rsid w:val="008C412C"/>
    <w:rsid w:val="008C4259"/>
    <w:rsid w:val="008C47F8"/>
    <w:rsid w:val="008C4CD4"/>
    <w:rsid w:val="008C5008"/>
    <w:rsid w:val="008C503F"/>
    <w:rsid w:val="008C54EC"/>
    <w:rsid w:val="008C565C"/>
    <w:rsid w:val="008C5831"/>
    <w:rsid w:val="008C59CA"/>
    <w:rsid w:val="008C5B2B"/>
    <w:rsid w:val="008C655C"/>
    <w:rsid w:val="008C66D4"/>
    <w:rsid w:val="008C6A23"/>
    <w:rsid w:val="008C6A61"/>
    <w:rsid w:val="008C6C9A"/>
    <w:rsid w:val="008C6D14"/>
    <w:rsid w:val="008C6D7D"/>
    <w:rsid w:val="008C7044"/>
    <w:rsid w:val="008C70DF"/>
    <w:rsid w:val="008C729E"/>
    <w:rsid w:val="008C7324"/>
    <w:rsid w:val="008C734F"/>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BF5"/>
    <w:rsid w:val="008D2DB9"/>
    <w:rsid w:val="008D327E"/>
    <w:rsid w:val="008D3595"/>
    <w:rsid w:val="008D3698"/>
    <w:rsid w:val="008D386A"/>
    <w:rsid w:val="008D38B4"/>
    <w:rsid w:val="008D3C91"/>
    <w:rsid w:val="008D3F33"/>
    <w:rsid w:val="008D43D3"/>
    <w:rsid w:val="008D4539"/>
    <w:rsid w:val="008D4635"/>
    <w:rsid w:val="008D4B6C"/>
    <w:rsid w:val="008D4CF6"/>
    <w:rsid w:val="008D4EC1"/>
    <w:rsid w:val="008D5060"/>
    <w:rsid w:val="008D547A"/>
    <w:rsid w:val="008D5807"/>
    <w:rsid w:val="008D58E7"/>
    <w:rsid w:val="008D590E"/>
    <w:rsid w:val="008D5DD8"/>
    <w:rsid w:val="008D5DDD"/>
    <w:rsid w:val="008D6127"/>
    <w:rsid w:val="008D6586"/>
    <w:rsid w:val="008D681E"/>
    <w:rsid w:val="008D6E37"/>
    <w:rsid w:val="008D727A"/>
    <w:rsid w:val="008D7304"/>
    <w:rsid w:val="008D76BA"/>
    <w:rsid w:val="008D7890"/>
    <w:rsid w:val="008D7C7F"/>
    <w:rsid w:val="008D7EB6"/>
    <w:rsid w:val="008E0269"/>
    <w:rsid w:val="008E03AA"/>
    <w:rsid w:val="008E0483"/>
    <w:rsid w:val="008E049F"/>
    <w:rsid w:val="008E098F"/>
    <w:rsid w:val="008E0A57"/>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7DA"/>
    <w:rsid w:val="008E38AB"/>
    <w:rsid w:val="008E38C8"/>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7A"/>
    <w:rsid w:val="008F226E"/>
    <w:rsid w:val="008F22DD"/>
    <w:rsid w:val="008F2359"/>
    <w:rsid w:val="008F2638"/>
    <w:rsid w:val="008F28B2"/>
    <w:rsid w:val="008F2EAF"/>
    <w:rsid w:val="008F3510"/>
    <w:rsid w:val="008F3A3E"/>
    <w:rsid w:val="008F3A84"/>
    <w:rsid w:val="008F3C47"/>
    <w:rsid w:val="008F40BF"/>
    <w:rsid w:val="008F41D6"/>
    <w:rsid w:val="008F4719"/>
    <w:rsid w:val="008F4B05"/>
    <w:rsid w:val="008F4D17"/>
    <w:rsid w:val="008F5099"/>
    <w:rsid w:val="008F53E5"/>
    <w:rsid w:val="008F53EB"/>
    <w:rsid w:val="008F57F0"/>
    <w:rsid w:val="008F5BCA"/>
    <w:rsid w:val="008F61AB"/>
    <w:rsid w:val="008F6483"/>
    <w:rsid w:val="008F6AD8"/>
    <w:rsid w:val="008F6F13"/>
    <w:rsid w:val="008F7CEE"/>
    <w:rsid w:val="009006A9"/>
    <w:rsid w:val="00900B06"/>
    <w:rsid w:val="00900C61"/>
    <w:rsid w:val="00900DBA"/>
    <w:rsid w:val="009010DA"/>
    <w:rsid w:val="0090126C"/>
    <w:rsid w:val="009013D1"/>
    <w:rsid w:val="009014B3"/>
    <w:rsid w:val="00901663"/>
    <w:rsid w:val="009017C8"/>
    <w:rsid w:val="00901B9A"/>
    <w:rsid w:val="00901F30"/>
    <w:rsid w:val="00901F5A"/>
    <w:rsid w:val="00901FD0"/>
    <w:rsid w:val="00902063"/>
    <w:rsid w:val="0090227E"/>
    <w:rsid w:val="0090278A"/>
    <w:rsid w:val="00902B76"/>
    <w:rsid w:val="00902BFC"/>
    <w:rsid w:val="00902DAA"/>
    <w:rsid w:val="00903010"/>
    <w:rsid w:val="00903023"/>
    <w:rsid w:val="0090309C"/>
    <w:rsid w:val="009035A4"/>
    <w:rsid w:val="009036F8"/>
    <w:rsid w:val="00903826"/>
    <w:rsid w:val="009039E6"/>
    <w:rsid w:val="00903B0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A08"/>
    <w:rsid w:val="00907CCA"/>
    <w:rsid w:val="00907D48"/>
    <w:rsid w:val="009100C2"/>
    <w:rsid w:val="0091016B"/>
    <w:rsid w:val="0091020F"/>
    <w:rsid w:val="00910265"/>
    <w:rsid w:val="009105AB"/>
    <w:rsid w:val="0091070E"/>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930"/>
    <w:rsid w:val="00913D12"/>
    <w:rsid w:val="00914080"/>
    <w:rsid w:val="009140E1"/>
    <w:rsid w:val="0091467C"/>
    <w:rsid w:val="00914B27"/>
    <w:rsid w:val="00914D0C"/>
    <w:rsid w:val="00914F72"/>
    <w:rsid w:val="009150C1"/>
    <w:rsid w:val="00915392"/>
    <w:rsid w:val="00915624"/>
    <w:rsid w:val="00915822"/>
    <w:rsid w:val="00915A97"/>
    <w:rsid w:val="00915C6A"/>
    <w:rsid w:val="00915EB3"/>
    <w:rsid w:val="00915FD3"/>
    <w:rsid w:val="009160FB"/>
    <w:rsid w:val="00916161"/>
    <w:rsid w:val="0091632D"/>
    <w:rsid w:val="009163DF"/>
    <w:rsid w:val="00916783"/>
    <w:rsid w:val="00916966"/>
    <w:rsid w:val="00916DA2"/>
    <w:rsid w:val="00916F0B"/>
    <w:rsid w:val="00917056"/>
    <w:rsid w:val="009170EB"/>
    <w:rsid w:val="00917705"/>
    <w:rsid w:val="00917773"/>
    <w:rsid w:val="00917AF9"/>
    <w:rsid w:val="00917BDF"/>
    <w:rsid w:val="00917EAD"/>
    <w:rsid w:val="0092013E"/>
    <w:rsid w:val="009208C1"/>
    <w:rsid w:val="00920EA7"/>
    <w:rsid w:val="00920F54"/>
    <w:rsid w:val="009214D1"/>
    <w:rsid w:val="00921708"/>
    <w:rsid w:val="00921765"/>
    <w:rsid w:val="00921937"/>
    <w:rsid w:val="00921BC5"/>
    <w:rsid w:val="0092261E"/>
    <w:rsid w:val="009228A2"/>
    <w:rsid w:val="00922B16"/>
    <w:rsid w:val="00922D8F"/>
    <w:rsid w:val="0092304C"/>
    <w:rsid w:val="00923383"/>
    <w:rsid w:val="0092365B"/>
    <w:rsid w:val="009238E8"/>
    <w:rsid w:val="009239DD"/>
    <w:rsid w:val="00923A85"/>
    <w:rsid w:val="00923C92"/>
    <w:rsid w:val="00923D4C"/>
    <w:rsid w:val="00923FEE"/>
    <w:rsid w:val="00924165"/>
    <w:rsid w:val="00924448"/>
    <w:rsid w:val="00924652"/>
    <w:rsid w:val="009247EE"/>
    <w:rsid w:val="00924BE1"/>
    <w:rsid w:val="00924DA5"/>
    <w:rsid w:val="00924DF3"/>
    <w:rsid w:val="00925046"/>
    <w:rsid w:val="0092511A"/>
    <w:rsid w:val="009252E2"/>
    <w:rsid w:val="009256EC"/>
    <w:rsid w:val="009258D6"/>
    <w:rsid w:val="009258D8"/>
    <w:rsid w:val="009259E1"/>
    <w:rsid w:val="00925C5C"/>
    <w:rsid w:val="00925E50"/>
    <w:rsid w:val="00926589"/>
    <w:rsid w:val="0092681F"/>
    <w:rsid w:val="0092684A"/>
    <w:rsid w:val="0092702A"/>
    <w:rsid w:val="0092705E"/>
    <w:rsid w:val="00927457"/>
    <w:rsid w:val="00927481"/>
    <w:rsid w:val="009274DB"/>
    <w:rsid w:val="00927A22"/>
    <w:rsid w:val="00927A3A"/>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D23"/>
    <w:rsid w:val="00934EB4"/>
    <w:rsid w:val="00935B87"/>
    <w:rsid w:val="00935E51"/>
    <w:rsid w:val="00935F14"/>
    <w:rsid w:val="00935FAE"/>
    <w:rsid w:val="00936264"/>
    <w:rsid w:val="00936C99"/>
    <w:rsid w:val="00936E50"/>
    <w:rsid w:val="009371A8"/>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41"/>
    <w:rsid w:val="00942F8F"/>
    <w:rsid w:val="00942FEA"/>
    <w:rsid w:val="009430B6"/>
    <w:rsid w:val="0094341E"/>
    <w:rsid w:val="00943573"/>
    <w:rsid w:val="009436D6"/>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47C00"/>
    <w:rsid w:val="00950962"/>
    <w:rsid w:val="00950A55"/>
    <w:rsid w:val="00950ADC"/>
    <w:rsid w:val="00950B98"/>
    <w:rsid w:val="00950C45"/>
    <w:rsid w:val="00950C9A"/>
    <w:rsid w:val="00950ED8"/>
    <w:rsid w:val="00950FC2"/>
    <w:rsid w:val="009511C9"/>
    <w:rsid w:val="009513AE"/>
    <w:rsid w:val="00951414"/>
    <w:rsid w:val="009515D0"/>
    <w:rsid w:val="009516F8"/>
    <w:rsid w:val="0095185E"/>
    <w:rsid w:val="00951C05"/>
    <w:rsid w:val="00951ED8"/>
    <w:rsid w:val="009524D9"/>
    <w:rsid w:val="00952639"/>
    <w:rsid w:val="00952CB4"/>
    <w:rsid w:val="00952D05"/>
    <w:rsid w:val="00952D5C"/>
    <w:rsid w:val="00952D77"/>
    <w:rsid w:val="0095304D"/>
    <w:rsid w:val="00953375"/>
    <w:rsid w:val="00953452"/>
    <w:rsid w:val="00953596"/>
    <w:rsid w:val="009535F3"/>
    <w:rsid w:val="00953BDF"/>
    <w:rsid w:val="00953ED3"/>
    <w:rsid w:val="00954411"/>
    <w:rsid w:val="009548C9"/>
    <w:rsid w:val="00955392"/>
    <w:rsid w:val="0095562E"/>
    <w:rsid w:val="0095580A"/>
    <w:rsid w:val="0095598A"/>
    <w:rsid w:val="00955BFC"/>
    <w:rsid w:val="009561EB"/>
    <w:rsid w:val="00956484"/>
    <w:rsid w:val="0095691C"/>
    <w:rsid w:val="00956B01"/>
    <w:rsid w:val="00956B03"/>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2EB"/>
    <w:rsid w:val="00961A31"/>
    <w:rsid w:val="00961CB6"/>
    <w:rsid w:val="00961E15"/>
    <w:rsid w:val="00961F20"/>
    <w:rsid w:val="00962262"/>
    <w:rsid w:val="0096228C"/>
    <w:rsid w:val="0096240E"/>
    <w:rsid w:val="0096249C"/>
    <w:rsid w:val="00962506"/>
    <w:rsid w:val="00962B3E"/>
    <w:rsid w:val="00962D1A"/>
    <w:rsid w:val="00962D67"/>
    <w:rsid w:val="00963142"/>
    <w:rsid w:val="00963263"/>
    <w:rsid w:val="00963815"/>
    <w:rsid w:val="00963AA8"/>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A01"/>
    <w:rsid w:val="00966C9B"/>
    <w:rsid w:val="00966E65"/>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D5E"/>
    <w:rsid w:val="00970E16"/>
    <w:rsid w:val="009718F6"/>
    <w:rsid w:val="00971E36"/>
    <w:rsid w:val="009721D8"/>
    <w:rsid w:val="009722CC"/>
    <w:rsid w:val="00972309"/>
    <w:rsid w:val="0097232A"/>
    <w:rsid w:val="009723E3"/>
    <w:rsid w:val="00972442"/>
    <w:rsid w:val="00972D88"/>
    <w:rsid w:val="00972F55"/>
    <w:rsid w:val="00973051"/>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16B"/>
    <w:rsid w:val="00976401"/>
    <w:rsid w:val="009767A9"/>
    <w:rsid w:val="00976BFC"/>
    <w:rsid w:val="00977574"/>
    <w:rsid w:val="00977EFA"/>
    <w:rsid w:val="009800D6"/>
    <w:rsid w:val="0098014F"/>
    <w:rsid w:val="009805D9"/>
    <w:rsid w:val="00980D80"/>
    <w:rsid w:val="0098151E"/>
    <w:rsid w:val="009817CD"/>
    <w:rsid w:val="009817FC"/>
    <w:rsid w:val="0098180B"/>
    <w:rsid w:val="00981A21"/>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09"/>
    <w:rsid w:val="00983E7E"/>
    <w:rsid w:val="009842C9"/>
    <w:rsid w:val="0098463D"/>
    <w:rsid w:val="0098472B"/>
    <w:rsid w:val="00984786"/>
    <w:rsid w:val="00984792"/>
    <w:rsid w:val="009848BF"/>
    <w:rsid w:val="00984A32"/>
    <w:rsid w:val="00984CB8"/>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7EB"/>
    <w:rsid w:val="00987C6D"/>
    <w:rsid w:val="00987C8F"/>
    <w:rsid w:val="009902EF"/>
    <w:rsid w:val="009905BE"/>
    <w:rsid w:val="00990667"/>
    <w:rsid w:val="009907A5"/>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A61"/>
    <w:rsid w:val="00996C01"/>
    <w:rsid w:val="00996C6C"/>
    <w:rsid w:val="00996F18"/>
    <w:rsid w:val="0099713F"/>
    <w:rsid w:val="0099714C"/>
    <w:rsid w:val="00997C9B"/>
    <w:rsid w:val="00997FA0"/>
    <w:rsid w:val="009A0622"/>
    <w:rsid w:val="009A06FE"/>
    <w:rsid w:val="009A08B5"/>
    <w:rsid w:val="009A0C4A"/>
    <w:rsid w:val="009A0F4F"/>
    <w:rsid w:val="009A1158"/>
    <w:rsid w:val="009A1251"/>
    <w:rsid w:val="009A145D"/>
    <w:rsid w:val="009A1704"/>
    <w:rsid w:val="009A19F8"/>
    <w:rsid w:val="009A1B0A"/>
    <w:rsid w:val="009A1D07"/>
    <w:rsid w:val="009A1EE6"/>
    <w:rsid w:val="009A1F55"/>
    <w:rsid w:val="009A2063"/>
    <w:rsid w:val="009A24AC"/>
    <w:rsid w:val="009A2638"/>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FF"/>
    <w:rsid w:val="009A6DAC"/>
    <w:rsid w:val="009A6F3F"/>
    <w:rsid w:val="009A6F5E"/>
    <w:rsid w:val="009A6FF1"/>
    <w:rsid w:val="009A72A5"/>
    <w:rsid w:val="009A733D"/>
    <w:rsid w:val="009A7717"/>
    <w:rsid w:val="009A77B8"/>
    <w:rsid w:val="009A78FD"/>
    <w:rsid w:val="009A7D01"/>
    <w:rsid w:val="009B0137"/>
    <w:rsid w:val="009B0159"/>
    <w:rsid w:val="009B03C2"/>
    <w:rsid w:val="009B0771"/>
    <w:rsid w:val="009B0F18"/>
    <w:rsid w:val="009B10CC"/>
    <w:rsid w:val="009B1279"/>
    <w:rsid w:val="009B14CD"/>
    <w:rsid w:val="009B1819"/>
    <w:rsid w:val="009B1987"/>
    <w:rsid w:val="009B1BA1"/>
    <w:rsid w:val="009B1C0C"/>
    <w:rsid w:val="009B1D1F"/>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4C2"/>
    <w:rsid w:val="009B4677"/>
    <w:rsid w:val="009B488D"/>
    <w:rsid w:val="009B48FB"/>
    <w:rsid w:val="009B4AFE"/>
    <w:rsid w:val="009B4DB9"/>
    <w:rsid w:val="009B54A6"/>
    <w:rsid w:val="009B5588"/>
    <w:rsid w:val="009B56EC"/>
    <w:rsid w:val="009B578E"/>
    <w:rsid w:val="009B59AC"/>
    <w:rsid w:val="009B5E13"/>
    <w:rsid w:val="009B616A"/>
    <w:rsid w:val="009B616C"/>
    <w:rsid w:val="009B626C"/>
    <w:rsid w:val="009B6429"/>
    <w:rsid w:val="009B6541"/>
    <w:rsid w:val="009B6660"/>
    <w:rsid w:val="009B66D8"/>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2EEE"/>
    <w:rsid w:val="009C346C"/>
    <w:rsid w:val="009C37F3"/>
    <w:rsid w:val="009C3FCB"/>
    <w:rsid w:val="009C418D"/>
    <w:rsid w:val="009C436B"/>
    <w:rsid w:val="009C4426"/>
    <w:rsid w:val="009C4AF6"/>
    <w:rsid w:val="009C4B1A"/>
    <w:rsid w:val="009C4B2B"/>
    <w:rsid w:val="009C4D10"/>
    <w:rsid w:val="009C4E28"/>
    <w:rsid w:val="009C55AE"/>
    <w:rsid w:val="009C569B"/>
    <w:rsid w:val="009C5911"/>
    <w:rsid w:val="009C59D7"/>
    <w:rsid w:val="009C5BFD"/>
    <w:rsid w:val="009C5CB0"/>
    <w:rsid w:val="009C5FF8"/>
    <w:rsid w:val="009C60B5"/>
    <w:rsid w:val="009C661A"/>
    <w:rsid w:val="009C6646"/>
    <w:rsid w:val="009C67B7"/>
    <w:rsid w:val="009C6A3C"/>
    <w:rsid w:val="009C6CA6"/>
    <w:rsid w:val="009C6E00"/>
    <w:rsid w:val="009C7976"/>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21"/>
    <w:rsid w:val="009D2DEC"/>
    <w:rsid w:val="009D2E5C"/>
    <w:rsid w:val="009D314C"/>
    <w:rsid w:val="009D33A2"/>
    <w:rsid w:val="009D3422"/>
    <w:rsid w:val="009D349C"/>
    <w:rsid w:val="009D369D"/>
    <w:rsid w:val="009D3CF1"/>
    <w:rsid w:val="009D3D4F"/>
    <w:rsid w:val="009D3DF4"/>
    <w:rsid w:val="009D3F46"/>
    <w:rsid w:val="009D4137"/>
    <w:rsid w:val="009D456B"/>
    <w:rsid w:val="009D4AC4"/>
    <w:rsid w:val="009D4AEF"/>
    <w:rsid w:val="009D4C74"/>
    <w:rsid w:val="009D4C77"/>
    <w:rsid w:val="009D4D6C"/>
    <w:rsid w:val="009D4E44"/>
    <w:rsid w:val="009D4FDB"/>
    <w:rsid w:val="009D5132"/>
    <w:rsid w:val="009D5246"/>
    <w:rsid w:val="009D53C1"/>
    <w:rsid w:val="009D53C8"/>
    <w:rsid w:val="009D546C"/>
    <w:rsid w:val="009D55EB"/>
    <w:rsid w:val="009D5683"/>
    <w:rsid w:val="009D56CE"/>
    <w:rsid w:val="009D5842"/>
    <w:rsid w:val="009D59FE"/>
    <w:rsid w:val="009D5BAB"/>
    <w:rsid w:val="009D6188"/>
    <w:rsid w:val="009D69ED"/>
    <w:rsid w:val="009D6A6C"/>
    <w:rsid w:val="009D6AAF"/>
    <w:rsid w:val="009D6D3B"/>
    <w:rsid w:val="009D6E8B"/>
    <w:rsid w:val="009D70C4"/>
    <w:rsid w:val="009D7324"/>
    <w:rsid w:val="009D7AEA"/>
    <w:rsid w:val="009E002E"/>
    <w:rsid w:val="009E0031"/>
    <w:rsid w:val="009E0268"/>
    <w:rsid w:val="009E087E"/>
    <w:rsid w:val="009E0A63"/>
    <w:rsid w:val="009E0B01"/>
    <w:rsid w:val="009E0B82"/>
    <w:rsid w:val="009E1189"/>
    <w:rsid w:val="009E1302"/>
    <w:rsid w:val="009E130A"/>
    <w:rsid w:val="009E134C"/>
    <w:rsid w:val="009E16C2"/>
    <w:rsid w:val="009E1942"/>
    <w:rsid w:val="009E1BEE"/>
    <w:rsid w:val="009E1C32"/>
    <w:rsid w:val="009E1EFB"/>
    <w:rsid w:val="009E1F65"/>
    <w:rsid w:val="009E2076"/>
    <w:rsid w:val="009E20D7"/>
    <w:rsid w:val="009E21BF"/>
    <w:rsid w:val="009E29EC"/>
    <w:rsid w:val="009E2B50"/>
    <w:rsid w:val="009E2EFC"/>
    <w:rsid w:val="009E339B"/>
    <w:rsid w:val="009E3555"/>
    <w:rsid w:val="009E3577"/>
    <w:rsid w:val="009E36F3"/>
    <w:rsid w:val="009E3834"/>
    <w:rsid w:val="009E3AF6"/>
    <w:rsid w:val="009E3C99"/>
    <w:rsid w:val="009E3F9B"/>
    <w:rsid w:val="009E4420"/>
    <w:rsid w:val="009E47E5"/>
    <w:rsid w:val="009E49F1"/>
    <w:rsid w:val="009E522A"/>
    <w:rsid w:val="009E5692"/>
    <w:rsid w:val="009E5C30"/>
    <w:rsid w:val="009E5C38"/>
    <w:rsid w:val="009E5CB4"/>
    <w:rsid w:val="009E6017"/>
    <w:rsid w:val="009E689B"/>
    <w:rsid w:val="009E6E59"/>
    <w:rsid w:val="009E6FDF"/>
    <w:rsid w:val="009E7082"/>
    <w:rsid w:val="009E71BE"/>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1C5C"/>
    <w:rsid w:val="009F2168"/>
    <w:rsid w:val="009F226A"/>
    <w:rsid w:val="009F2699"/>
    <w:rsid w:val="009F2738"/>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05A"/>
    <w:rsid w:val="009F7883"/>
    <w:rsid w:val="009F7A79"/>
    <w:rsid w:val="009F7AE0"/>
    <w:rsid w:val="009F7B51"/>
    <w:rsid w:val="009F7B85"/>
    <w:rsid w:val="009F7D6E"/>
    <w:rsid w:val="009F7D7D"/>
    <w:rsid w:val="009F7DE1"/>
    <w:rsid w:val="009F7E3F"/>
    <w:rsid w:val="009F7F9C"/>
    <w:rsid w:val="00A000F4"/>
    <w:rsid w:val="00A00949"/>
    <w:rsid w:val="00A00F05"/>
    <w:rsid w:val="00A013F7"/>
    <w:rsid w:val="00A015DA"/>
    <w:rsid w:val="00A015FD"/>
    <w:rsid w:val="00A016F0"/>
    <w:rsid w:val="00A01740"/>
    <w:rsid w:val="00A01B5C"/>
    <w:rsid w:val="00A01E1A"/>
    <w:rsid w:val="00A01FC8"/>
    <w:rsid w:val="00A01FF0"/>
    <w:rsid w:val="00A020D1"/>
    <w:rsid w:val="00A0222E"/>
    <w:rsid w:val="00A02E73"/>
    <w:rsid w:val="00A0303D"/>
    <w:rsid w:val="00A03141"/>
    <w:rsid w:val="00A0330C"/>
    <w:rsid w:val="00A03C4D"/>
    <w:rsid w:val="00A03EDD"/>
    <w:rsid w:val="00A0420A"/>
    <w:rsid w:val="00A0427D"/>
    <w:rsid w:val="00A043BA"/>
    <w:rsid w:val="00A0490B"/>
    <w:rsid w:val="00A0503D"/>
    <w:rsid w:val="00A0504C"/>
    <w:rsid w:val="00A054B8"/>
    <w:rsid w:val="00A054E0"/>
    <w:rsid w:val="00A05582"/>
    <w:rsid w:val="00A05772"/>
    <w:rsid w:val="00A05794"/>
    <w:rsid w:val="00A05DAD"/>
    <w:rsid w:val="00A066C8"/>
    <w:rsid w:val="00A06706"/>
    <w:rsid w:val="00A06B5C"/>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70C"/>
    <w:rsid w:val="00A14891"/>
    <w:rsid w:val="00A14BD1"/>
    <w:rsid w:val="00A150E2"/>
    <w:rsid w:val="00A15252"/>
    <w:rsid w:val="00A15291"/>
    <w:rsid w:val="00A1539C"/>
    <w:rsid w:val="00A15483"/>
    <w:rsid w:val="00A15582"/>
    <w:rsid w:val="00A15F60"/>
    <w:rsid w:val="00A15FE1"/>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AD9"/>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3C1E"/>
    <w:rsid w:val="00A2401C"/>
    <w:rsid w:val="00A240F5"/>
    <w:rsid w:val="00A244C6"/>
    <w:rsid w:val="00A245B2"/>
    <w:rsid w:val="00A24945"/>
    <w:rsid w:val="00A24B90"/>
    <w:rsid w:val="00A24BCB"/>
    <w:rsid w:val="00A25021"/>
    <w:rsid w:val="00A2536C"/>
    <w:rsid w:val="00A25466"/>
    <w:rsid w:val="00A25502"/>
    <w:rsid w:val="00A259D2"/>
    <w:rsid w:val="00A259EF"/>
    <w:rsid w:val="00A25F91"/>
    <w:rsid w:val="00A260D0"/>
    <w:rsid w:val="00A2662E"/>
    <w:rsid w:val="00A267DF"/>
    <w:rsid w:val="00A268AE"/>
    <w:rsid w:val="00A26CB8"/>
    <w:rsid w:val="00A2728C"/>
    <w:rsid w:val="00A2733C"/>
    <w:rsid w:val="00A273E9"/>
    <w:rsid w:val="00A2779C"/>
    <w:rsid w:val="00A27928"/>
    <w:rsid w:val="00A27BE2"/>
    <w:rsid w:val="00A27C57"/>
    <w:rsid w:val="00A27D81"/>
    <w:rsid w:val="00A27DBF"/>
    <w:rsid w:val="00A27EEC"/>
    <w:rsid w:val="00A27F28"/>
    <w:rsid w:val="00A27F91"/>
    <w:rsid w:val="00A3001A"/>
    <w:rsid w:val="00A3018A"/>
    <w:rsid w:val="00A303F8"/>
    <w:rsid w:val="00A3064B"/>
    <w:rsid w:val="00A30885"/>
    <w:rsid w:val="00A308A0"/>
    <w:rsid w:val="00A30910"/>
    <w:rsid w:val="00A30C20"/>
    <w:rsid w:val="00A30D18"/>
    <w:rsid w:val="00A312CB"/>
    <w:rsid w:val="00A3154B"/>
    <w:rsid w:val="00A315E0"/>
    <w:rsid w:val="00A31962"/>
    <w:rsid w:val="00A31FCF"/>
    <w:rsid w:val="00A324F2"/>
    <w:rsid w:val="00A326AD"/>
    <w:rsid w:val="00A32734"/>
    <w:rsid w:val="00A32B35"/>
    <w:rsid w:val="00A333C6"/>
    <w:rsid w:val="00A33C23"/>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725"/>
    <w:rsid w:val="00A368ED"/>
    <w:rsid w:val="00A36A1F"/>
    <w:rsid w:val="00A36C2D"/>
    <w:rsid w:val="00A36CEB"/>
    <w:rsid w:val="00A36F95"/>
    <w:rsid w:val="00A37190"/>
    <w:rsid w:val="00A372DB"/>
    <w:rsid w:val="00A37856"/>
    <w:rsid w:val="00A400FB"/>
    <w:rsid w:val="00A402C0"/>
    <w:rsid w:val="00A40AAD"/>
    <w:rsid w:val="00A40B01"/>
    <w:rsid w:val="00A40B48"/>
    <w:rsid w:val="00A40DD0"/>
    <w:rsid w:val="00A41386"/>
    <w:rsid w:val="00A413F1"/>
    <w:rsid w:val="00A41B34"/>
    <w:rsid w:val="00A41F4F"/>
    <w:rsid w:val="00A42011"/>
    <w:rsid w:val="00A426C7"/>
    <w:rsid w:val="00A428B8"/>
    <w:rsid w:val="00A428D3"/>
    <w:rsid w:val="00A42934"/>
    <w:rsid w:val="00A42DD9"/>
    <w:rsid w:val="00A42E76"/>
    <w:rsid w:val="00A42FFF"/>
    <w:rsid w:val="00A43360"/>
    <w:rsid w:val="00A433E8"/>
    <w:rsid w:val="00A434B8"/>
    <w:rsid w:val="00A4381F"/>
    <w:rsid w:val="00A43833"/>
    <w:rsid w:val="00A43A13"/>
    <w:rsid w:val="00A43E88"/>
    <w:rsid w:val="00A440C0"/>
    <w:rsid w:val="00A442E1"/>
    <w:rsid w:val="00A443FD"/>
    <w:rsid w:val="00A444CC"/>
    <w:rsid w:val="00A4461C"/>
    <w:rsid w:val="00A446F8"/>
    <w:rsid w:val="00A446FC"/>
    <w:rsid w:val="00A44797"/>
    <w:rsid w:val="00A4483B"/>
    <w:rsid w:val="00A44884"/>
    <w:rsid w:val="00A44A63"/>
    <w:rsid w:val="00A44CEB"/>
    <w:rsid w:val="00A452C8"/>
    <w:rsid w:val="00A45817"/>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CF8"/>
    <w:rsid w:val="00A47D98"/>
    <w:rsid w:val="00A47F99"/>
    <w:rsid w:val="00A502DA"/>
    <w:rsid w:val="00A50382"/>
    <w:rsid w:val="00A50506"/>
    <w:rsid w:val="00A50621"/>
    <w:rsid w:val="00A50EA8"/>
    <w:rsid w:val="00A51312"/>
    <w:rsid w:val="00A514B4"/>
    <w:rsid w:val="00A514C8"/>
    <w:rsid w:val="00A517B2"/>
    <w:rsid w:val="00A519A9"/>
    <w:rsid w:val="00A52BE2"/>
    <w:rsid w:val="00A52C81"/>
    <w:rsid w:val="00A530A2"/>
    <w:rsid w:val="00A534D5"/>
    <w:rsid w:val="00A5359C"/>
    <w:rsid w:val="00A53DE8"/>
    <w:rsid w:val="00A54197"/>
    <w:rsid w:val="00A54393"/>
    <w:rsid w:val="00A545BB"/>
    <w:rsid w:val="00A54701"/>
    <w:rsid w:val="00A54900"/>
    <w:rsid w:val="00A54EA2"/>
    <w:rsid w:val="00A552B6"/>
    <w:rsid w:val="00A55495"/>
    <w:rsid w:val="00A555CB"/>
    <w:rsid w:val="00A55699"/>
    <w:rsid w:val="00A55837"/>
    <w:rsid w:val="00A558D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86"/>
    <w:rsid w:val="00A57BA8"/>
    <w:rsid w:val="00A57BDC"/>
    <w:rsid w:val="00A57DD8"/>
    <w:rsid w:val="00A6016C"/>
    <w:rsid w:val="00A602A6"/>
    <w:rsid w:val="00A60476"/>
    <w:rsid w:val="00A605C9"/>
    <w:rsid w:val="00A612C3"/>
    <w:rsid w:val="00A619FA"/>
    <w:rsid w:val="00A61CCE"/>
    <w:rsid w:val="00A61DB6"/>
    <w:rsid w:val="00A6236A"/>
    <w:rsid w:val="00A6279F"/>
    <w:rsid w:val="00A62CDE"/>
    <w:rsid w:val="00A630AE"/>
    <w:rsid w:val="00A633B7"/>
    <w:rsid w:val="00A635D3"/>
    <w:rsid w:val="00A638AA"/>
    <w:rsid w:val="00A63B9D"/>
    <w:rsid w:val="00A63EB5"/>
    <w:rsid w:val="00A64378"/>
    <w:rsid w:val="00A64404"/>
    <w:rsid w:val="00A644C4"/>
    <w:rsid w:val="00A6454E"/>
    <w:rsid w:val="00A64735"/>
    <w:rsid w:val="00A647D1"/>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316"/>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CA9"/>
    <w:rsid w:val="00A70E48"/>
    <w:rsid w:val="00A710DE"/>
    <w:rsid w:val="00A711F0"/>
    <w:rsid w:val="00A7124A"/>
    <w:rsid w:val="00A713FA"/>
    <w:rsid w:val="00A714A2"/>
    <w:rsid w:val="00A715C3"/>
    <w:rsid w:val="00A7190F"/>
    <w:rsid w:val="00A71C5D"/>
    <w:rsid w:val="00A721FB"/>
    <w:rsid w:val="00A725CE"/>
    <w:rsid w:val="00A726A2"/>
    <w:rsid w:val="00A72813"/>
    <w:rsid w:val="00A72BAC"/>
    <w:rsid w:val="00A72C84"/>
    <w:rsid w:val="00A72F05"/>
    <w:rsid w:val="00A7306C"/>
    <w:rsid w:val="00A730B7"/>
    <w:rsid w:val="00A730EC"/>
    <w:rsid w:val="00A7319A"/>
    <w:rsid w:val="00A732BC"/>
    <w:rsid w:val="00A7347E"/>
    <w:rsid w:val="00A7395B"/>
    <w:rsid w:val="00A73BD7"/>
    <w:rsid w:val="00A73C1B"/>
    <w:rsid w:val="00A74095"/>
    <w:rsid w:val="00A745AF"/>
    <w:rsid w:val="00A74F87"/>
    <w:rsid w:val="00A759DB"/>
    <w:rsid w:val="00A7603A"/>
    <w:rsid w:val="00A764BC"/>
    <w:rsid w:val="00A764F0"/>
    <w:rsid w:val="00A76CB8"/>
    <w:rsid w:val="00A76CBF"/>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8"/>
    <w:rsid w:val="00A821DD"/>
    <w:rsid w:val="00A829F9"/>
    <w:rsid w:val="00A82ACF"/>
    <w:rsid w:val="00A831D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49D"/>
    <w:rsid w:val="00A866C5"/>
    <w:rsid w:val="00A866ED"/>
    <w:rsid w:val="00A86881"/>
    <w:rsid w:val="00A86A4A"/>
    <w:rsid w:val="00A86BB7"/>
    <w:rsid w:val="00A87035"/>
    <w:rsid w:val="00A87520"/>
    <w:rsid w:val="00A87D09"/>
    <w:rsid w:val="00A87F94"/>
    <w:rsid w:val="00A87FB1"/>
    <w:rsid w:val="00A9031A"/>
    <w:rsid w:val="00A9074A"/>
    <w:rsid w:val="00A908A1"/>
    <w:rsid w:val="00A90BFF"/>
    <w:rsid w:val="00A90CA3"/>
    <w:rsid w:val="00A90E05"/>
    <w:rsid w:val="00A90E61"/>
    <w:rsid w:val="00A910D3"/>
    <w:rsid w:val="00A910FC"/>
    <w:rsid w:val="00A91125"/>
    <w:rsid w:val="00A911F9"/>
    <w:rsid w:val="00A91228"/>
    <w:rsid w:val="00A912D7"/>
    <w:rsid w:val="00A917F4"/>
    <w:rsid w:val="00A91F1B"/>
    <w:rsid w:val="00A921A7"/>
    <w:rsid w:val="00A9260B"/>
    <w:rsid w:val="00A929B5"/>
    <w:rsid w:val="00A92B31"/>
    <w:rsid w:val="00A92C12"/>
    <w:rsid w:val="00A92DB5"/>
    <w:rsid w:val="00A930AA"/>
    <w:rsid w:val="00A937E2"/>
    <w:rsid w:val="00A93A12"/>
    <w:rsid w:val="00A93A56"/>
    <w:rsid w:val="00A93B45"/>
    <w:rsid w:val="00A93B4B"/>
    <w:rsid w:val="00A93C34"/>
    <w:rsid w:val="00A93EE3"/>
    <w:rsid w:val="00A94044"/>
    <w:rsid w:val="00A9459B"/>
    <w:rsid w:val="00A94B62"/>
    <w:rsid w:val="00A94DB7"/>
    <w:rsid w:val="00A94EB1"/>
    <w:rsid w:val="00A953BD"/>
    <w:rsid w:val="00A957F5"/>
    <w:rsid w:val="00A96222"/>
    <w:rsid w:val="00A9668C"/>
    <w:rsid w:val="00A967EE"/>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3B"/>
    <w:rsid w:val="00AA1677"/>
    <w:rsid w:val="00AA16B8"/>
    <w:rsid w:val="00AA1894"/>
    <w:rsid w:val="00AA19AD"/>
    <w:rsid w:val="00AA1AFE"/>
    <w:rsid w:val="00AA21D9"/>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88C"/>
    <w:rsid w:val="00AB028F"/>
    <w:rsid w:val="00AB111D"/>
    <w:rsid w:val="00AB113E"/>
    <w:rsid w:val="00AB18EB"/>
    <w:rsid w:val="00AB1E90"/>
    <w:rsid w:val="00AB2112"/>
    <w:rsid w:val="00AB22CC"/>
    <w:rsid w:val="00AB22F0"/>
    <w:rsid w:val="00AB2545"/>
    <w:rsid w:val="00AB2855"/>
    <w:rsid w:val="00AB2955"/>
    <w:rsid w:val="00AB2A77"/>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36"/>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69D"/>
    <w:rsid w:val="00AC0794"/>
    <w:rsid w:val="00AC07DC"/>
    <w:rsid w:val="00AC0AAF"/>
    <w:rsid w:val="00AC0CEA"/>
    <w:rsid w:val="00AC1B07"/>
    <w:rsid w:val="00AC1B2F"/>
    <w:rsid w:val="00AC1DD3"/>
    <w:rsid w:val="00AC2433"/>
    <w:rsid w:val="00AC2631"/>
    <w:rsid w:val="00AC2BAF"/>
    <w:rsid w:val="00AC2F1A"/>
    <w:rsid w:val="00AC357B"/>
    <w:rsid w:val="00AC373D"/>
    <w:rsid w:val="00AC3764"/>
    <w:rsid w:val="00AC3850"/>
    <w:rsid w:val="00AC3CF7"/>
    <w:rsid w:val="00AC3D70"/>
    <w:rsid w:val="00AC418E"/>
    <w:rsid w:val="00AC4444"/>
    <w:rsid w:val="00AC45E1"/>
    <w:rsid w:val="00AC4BF1"/>
    <w:rsid w:val="00AC4F39"/>
    <w:rsid w:val="00AC533B"/>
    <w:rsid w:val="00AC561E"/>
    <w:rsid w:val="00AC5D6A"/>
    <w:rsid w:val="00AC602E"/>
    <w:rsid w:val="00AC60D8"/>
    <w:rsid w:val="00AC660F"/>
    <w:rsid w:val="00AC6C35"/>
    <w:rsid w:val="00AC6CA4"/>
    <w:rsid w:val="00AC6CB6"/>
    <w:rsid w:val="00AC6E9D"/>
    <w:rsid w:val="00AC706D"/>
    <w:rsid w:val="00AC7399"/>
    <w:rsid w:val="00AC76D9"/>
    <w:rsid w:val="00AC7AE3"/>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46E"/>
    <w:rsid w:val="00AD2839"/>
    <w:rsid w:val="00AD2F0E"/>
    <w:rsid w:val="00AD2FF5"/>
    <w:rsid w:val="00AD3769"/>
    <w:rsid w:val="00AD3844"/>
    <w:rsid w:val="00AD39CE"/>
    <w:rsid w:val="00AD3BDE"/>
    <w:rsid w:val="00AD429C"/>
    <w:rsid w:val="00AD43DB"/>
    <w:rsid w:val="00AD44BF"/>
    <w:rsid w:val="00AD49E4"/>
    <w:rsid w:val="00AD5222"/>
    <w:rsid w:val="00AD5302"/>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0C"/>
    <w:rsid w:val="00AE1745"/>
    <w:rsid w:val="00AE1756"/>
    <w:rsid w:val="00AE1D0A"/>
    <w:rsid w:val="00AE1E23"/>
    <w:rsid w:val="00AE1E2A"/>
    <w:rsid w:val="00AE27F9"/>
    <w:rsid w:val="00AE2860"/>
    <w:rsid w:val="00AE2BAB"/>
    <w:rsid w:val="00AE2BC5"/>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850"/>
    <w:rsid w:val="00AE7C36"/>
    <w:rsid w:val="00AE7CEE"/>
    <w:rsid w:val="00AE7D60"/>
    <w:rsid w:val="00AE7E92"/>
    <w:rsid w:val="00AF005D"/>
    <w:rsid w:val="00AF008A"/>
    <w:rsid w:val="00AF0481"/>
    <w:rsid w:val="00AF07E2"/>
    <w:rsid w:val="00AF0820"/>
    <w:rsid w:val="00AF0848"/>
    <w:rsid w:val="00AF0A8E"/>
    <w:rsid w:val="00AF0C0C"/>
    <w:rsid w:val="00AF0EBF"/>
    <w:rsid w:val="00AF1376"/>
    <w:rsid w:val="00AF166E"/>
    <w:rsid w:val="00AF18C5"/>
    <w:rsid w:val="00AF18E5"/>
    <w:rsid w:val="00AF1E5C"/>
    <w:rsid w:val="00AF24BC"/>
    <w:rsid w:val="00AF25BA"/>
    <w:rsid w:val="00AF2B0C"/>
    <w:rsid w:val="00AF2E1B"/>
    <w:rsid w:val="00AF2E81"/>
    <w:rsid w:val="00AF329A"/>
    <w:rsid w:val="00AF34A6"/>
    <w:rsid w:val="00AF34A8"/>
    <w:rsid w:val="00AF37E4"/>
    <w:rsid w:val="00AF384F"/>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BD9"/>
    <w:rsid w:val="00AF622F"/>
    <w:rsid w:val="00AF64A6"/>
    <w:rsid w:val="00AF6973"/>
    <w:rsid w:val="00AF6994"/>
    <w:rsid w:val="00AF6B97"/>
    <w:rsid w:val="00AF716C"/>
    <w:rsid w:val="00AF7177"/>
    <w:rsid w:val="00AF785D"/>
    <w:rsid w:val="00AF7894"/>
    <w:rsid w:val="00AF798C"/>
    <w:rsid w:val="00AF7A78"/>
    <w:rsid w:val="00AF7EF2"/>
    <w:rsid w:val="00B0037D"/>
    <w:rsid w:val="00B0042C"/>
    <w:rsid w:val="00B009F1"/>
    <w:rsid w:val="00B00B46"/>
    <w:rsid w:val="00B00BCE"/>
    <w:rsid w:val="00B016F3"/>
    <w:rsid w:val="00B01A94"/>
    <w:rsid w:val="00B01BBE"/>
    <w:rsid w:val="00B01F95"/>
    <w:rsid w:val="00B0278A"/>
    <w:rsid w:val="00B02F3B"/>
    <w:rsid w:val="00B0300A"/>
    <w:rsid w:val="00B039FB"/>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15"/>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36F"/>
    <w:rsid w:val="00B14A27"/>
    <w:rsid w:val="00B14A85"/>
    <w:rsid w:val="00B15111"/>
    <w:rsid w:val="00B1567E"/>
    <w:rsid w:val="00B15A12"/>
    <w:rsid w:val="00B15AFA"/>
    <w:rsid w:val="00B15C5B"/>
    <w:rsid w:val="00B1622D"/>
    <w:rsid w:val="00B16300"/>
    <w:rsid w:val="00B16414"/>
    <w:rsid w:val="00B16CF8"/>
    <w:rsid w:val="00B17438"/>
    <w:rsid w:val="00B17457"/>
    <w:rsid w:val="00B17500"/>
    <w:rsid w:val="00B17B54"/>
    <w:rsid w:val="00B17EF9"/>
    <w:rsid w:val="00B203F1"/>
    <w:rsid w:val="00B206AB"/>
    <w:rsid w:val="00B2079A"/>
    <w:rsid w:val="00B20ACA"/>
    <w:rsid w:val="00B21501"/>
    <w:rsid w:val="00B21603"/>
    <w:rsid w:val="00B21A54"/>
    <w:rsid w:val="00B21EF6"/>
    <w:rsid w:val="00B228F5"/>
    <w:rsid w:val="00B229D9"/>
    <w:rsid w:val="00B22ED1"/>
    <w:rsid w:val="00B2326A"/>
    <w:rsid w:val="00B23480"/>
    <w:rsid w:val="00B23580"/>
    <w:rsid w:val="00B23A32"/>
    <w:rsid w:val="00B23B1C"/>
    <w:rsid w:val="00B23E31"/>
    <w:rsid w:val="00B2421F"/>
    <w:rsid w:val="00B2433F"/>
    <w:rsid w:val="00B24679"/>
    <w:rsid w:val="00B24843"/>
    <w:rsid w:val="00B24F9E"/>
    <w:rsid w:val="00B25079"/>
    <w:rsid w:val="00B25096"/>
    <w:rsid w:val="00B25D71"/>
    <w:rsid w:val="00B25D9A"/>
    <w:rsid w:val="00B26589"/>
    <w:rsid w:val="00B26724"/>
    <w:rsid w:val="00B27060"/>
    <w:rsid w:val="00B27501"/>
    <w:rsid w:val="00B27881"/>
    <w:rsid w:val="00B27CE9"/>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2ACD"/>
    <w:rsid w:val="00B33338"/>
    <w:rsid w:val="00B33A33"/>
    <w:rsid w:val="00B33C82"/>
    <w:rsid w:val="00B33D24"/>
    <w:rsid w:val="00B33E8B"/>
    <w:rsid w:val="00B3408B"/>
    <w:rsid w:val="00B3435A"/>
    <w:rsid w:val="00B349E8"/>
    <w:rsid w:val="00B34A5F"/>
    <w:rsid w:val="00B34B6F"/>
    <w:rsid w:val="00B34BBC"/>
    <w:rsid w:val="00B34D2C"/>
    <w:rsid w:val="00B35256"/>
    <w:rsid w:val="00B3563F"/>
    <w:rsid w:val="00B35754"/>
    <w:rsid w:val="00B35DC4"/>
    <w:rsid w:val="00B36409"/>
    <w:rsid w:val="00B365A6"/>
    <w:rsid w:val="00B369D2"/>
    <w:rsid w:val="00B36D09"/>
    <w:rsid w:val="00B36F37"/>
    <w:rsid w:val="00B37528"/>
    <w:rsid w:val="00B37A17"/>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DDC"/>
    <w:rsid w:val="00B45E47"/>
    <w:rsid w:val="00B463E7"/>
    <w:rsid w:val="00B467E5"/>
    <w:rsid w:val="00B46805"/>
    <w:rsid w:val="00B4689E"/>
    <w:rsid w:val="00B468D8"/>
    <w:rsid w:val="00B468ED"/>
    <w:rsid w:val="00B46B1B"/>
    <w:rsid w:val="00B46DEA"/>
    <w:rsid w:val="00B46F2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0FE"/>
    <w:rsid w:val="00B523F9"/>
    <w:rsid w:val="00B52522"/>
    <w:rsid w:val="00B52E76"/>
    <w:rsid w:val="00B52FEF"/>
    <w:rsid w:val="00B53353"/>
    <w:rsid w:val="00B5342E"/>
    <w:rsid w:val="00B535C1"/>
    <w:rsid w:val="00B535FD"/>
    <w:rsid w:val="00B53AD9"/>
    <w:rsid w:val="00B53B7D"/>
    <w:rsid w:val="00B545B8"/>
    <w:rsid w:val="00B552AD"/>
    <w:rsid w:val="00B553F1"/>
    <w:rsid w:val="00B55692"/>
    <w:rsid w:val="00B55892"/>
    <w:rsid w:val="00B55DC9"/>
    <w:rsid w:val="00B56099"/>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55B"/>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3E4"/>
    <w:rsid w:val="00B6584E"/>
    <w:rsid w:val="00B65C85"/>
    <w:rsid w:val="00B6603E"/>
    <w:rsid w:val="00B6613C"/>
    <w:rsid w:val="00B661FF"/>
    <w:rsid w:val="00B6667F"/>
    <w:rsid w:val="00B66710"/>
    <w:rsid w:val="00B669D4"/>
    <w:rsid w:val="00B66D32"/>
    <w:rsid w:val="00B67608"/>
    <w:rsid w:val="00B6776A"/>
    <w:rsid w:val="00B67CB5"/>
    <w:rsid w:val="00B67EA9"/>
    <w:rsid w:val="00B7035A"/>
    <w:rsid w:val="00B70E74"/>
    <w:rsid w:val="00B71237"/>
    <w:rsid w:val="00B71922"/>
    <w:rsid w:val="00B71A20"/>
    <w:rsid w:val="00B71AD8"/>
    <w:rsid w:val="00B71AEE"/>
    <w:rsid w:val="00B7252A"/>
    <w:rsid w:val="00B726CB"/>
    <w:rsid w:val="00B727C0"/>
    <w:rsid w:val="00B72B4D"/>
    <w:rsid w:val="00B732C7"/>
    <w:rsid w:val="00B737A8"/>
    <w:rsid w:val="00B737D9"/>
    <w:rsid w:val="00B7418C"/>
    <w:rsid w:val="00B7419C"/>
    <w:rsid w:val="00B74439"/>
    <w:rsid w:val="00B74E88"/>
    <w:rsid w:val="00B751B6"/>
    <w:rsid w:val="00B75582"/>
    <w:rsid w:val="00B75B12"/>
    <w:rsid w:val="00B764D1"/>
    <w:rsid w:val="00B76538"/>
    <w:rsid w:val="00B765CF"/>
    <w:rsid w:val="00B768D1"/>
    <w:rsid w:val="00B76ADF"/>
    <w:rsid w:val="00B76EE3"/>
    <w:rsid w:val="00B76EE8"/>
    <w:rsid w:val="00B772C3"/>
    <w:rsid w:val="00B77A94"/>
    <w:rsid w:val="00B77BEC"/>
    <w:rsid w:val="00B800A7"/>
    <w:rsid w:val="00B80248"/>
    <w:rsid w:val="00B8074C"/>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61C9"/>
    <w:rsid w:val="00B86831"/>
    <w:rsid w:val="00B868B6"/>
    <w:rsid w:val="00B86B39"/>
    <w:rsid w:val="00B86BED"/>
    <w:rsid w:val="00B87024"/>
    <w:rsid w:val="00B8711C"/>
    <w:rsid w:val="00B87281"/>
    <w:rsid w:val="00B872C5"/>
    <w:rsid w:val="00B873CC"/>
    <w:rsid w:val="00B8746C"/>
    <w:rsid w:val="00B8776D"/>
    <w:rsid w:val="00B87791"/>
    <w:rsid w:val="00B8789F"/>
    <w:rsid w:val="00B87A86"/>
    <w:rsid w:val="00B87FC9"/>
    <w:rsid w:val="00B9020D"/>
    <w:rsid w:val="00B90496"/>
    <w:rsid w:val="00B90A6C"/>
    <w:rsid w:val="00B90D9C"/>
    <w:rsid w:val="00B90DB7"/>
    <w:rsid w:val="00B90EC7"/>
    <w:rsid w:val="00B91043"/>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42B"/>
    <w:rsid w:val="00B93713"/>
    <w:rsid w:val="00B939A1"/>
    <w:rsid w:val="00B939F6"/>
    <w:rsid w:val="00B93BFD"/>
    <w:rsid w:val="00B940D4"/>
    <w:rsid w:val="00B94CD2"/>
    <w:rsid w:val="00B94DC9"/>
    <w:rsid w:val="00B95CE6"/>
    <w:rsid w:val="00B95D20"/>
    <w:rsid w:val="00B95E16"/>
    <w:rsid w:val="00B95F56"/>
    <w:rsid w:val="00B95F68"/>
    <w:rsid w:val="00B96033"/>
    <w:rsid w:val="00B964A8"/>
    <w:rsid w:val="00B96EC7"/>
    <w:rsid w:val="00B97482"/>
    <w:rsid w:val="00B975A3"/>
    <w:rsid w:val="00B97946"/>
    <w:rsid w:val="00B979A7"/>
    <w:rsid w:val="00B97FA1"/>
    <w:rsid w:val="00BA00F3"/>
    <w:rsid w:val="00BA01CF"/>
    <w:rsid w:val="00BA04A9"/>
    <w:rsid w:val="00BA0E39"/>
    <w:rsid w:val="00BA10EC"/>
    <w:rsid w:val="00BA1134"/>
    <w:rsid w:val="00BA129A"/>
    <w:rsid w:val="00BA1598"/>
    <w:rsid w:val="00BA1912"/>
    <w:rsid w:val="00BA19A5"/>
    <w:rsid w:val="00BA1AA5"/>
    <w:rsid w:val="00BA27A9"/>
    <w:rsid w:val="00BA27E8"/>
    <w:rsid w:val="00BA2962"/>
    <w:rsid w:val="00BA29A4"/>
    <w:rsid w:val="00BA3078"/>
    <w:rsid w:val="00BA33A0"/>
    <w:rsid w:val="00BA33B5"/>
    <w:rsid w:val="00BA3518"/>
    <w:rsid w:val="00BA359A"/>
    <w:rsid w:val="00BA47C6"/>
    <w:rsid w:val="00BA49EA"/>
    <w:rsid w:val="00BA4CBE"/>
    <w:rsid w:val="00BA524E"/>
    <w:rsid w:val="00BA52AA"/>
    <w:rsid w:val="00BA54B8"/>
    <w:rsid w:val="00BA562A"/>
    <w:rsid w:val="00BA5689"/>
    <w:rsid w:val="00BA572E"/>
    <w:rsid w:val="00BA5CC7"/>
    <w:rsid w:val="00BA5FBE"/>
    <w:rsid w:val="00BA6457"/>
    <w:rsid w:val="00BA6668"/>
    <w:rsid w:val="00BA66B6"/>
    <w:rsid w:val="00BA66D1"/>
    <w:rsid w:val="00BA6721"/>
    <w:rsid w:val="00BA6832"/>
    <w:rsid w:val="00BA711C"/>
    <w:rsid w:val="00BA73CD"/>
    <w:rsid w:val="00BA7487"/>
    <w:rsid w:val="00BA7523"/>
    <w:rsid w:val="00BA7719"/>
    <w:rsid w:val="00BA792A"/>
    <w:rsid w:val="00BA7992"/>
    <w:rsid w:val="00BB0217"/>
    <w:rsid w:val="00BB0421"/>
    <w:rsid w:val="00BB04F8"/>
    <w:rsid w:val="00BB0C82"/>
    <w:rsid w:val="00BB0FA9"/>
    <w:rsid w:val="00BB1247"/>
    <w:rsid w:val="00BB12A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5192"/>
    <w:rsid w:val="00BB5715"/>
    <w:rsid w:val="00BB5CD8"/>
    <w:rsid w:val="00BB6025"/>
    <w:rsid w:val="00BB60DE"/>
    <w:rsid w:val="00BB6D1A"/>
    <w:rsid w:val="00BB6E2C"/>
    <w:rsid w:val="00BB719D"/>
    <w:rsid w:val="00BB7582"/>
    <w:rsid w:val="00BB75D3"/>
    <w:rsid w:val="00BB79C3"/>
    <w:rsid w:val="00BC0AEC"/>
    <w:rsid w:val="00BC1026"/>
    <w:rsid w:val="00BC145E"/>
    <w:rsid w:val="00BC1534"/>
    <w:rsid w:val="00BC2386"/>
    <w:rsid w:val="00BC238A"/>
    <w:rsid w:val="00BC3293"/>
    <w:rsid w:val="00BC354E"/>
    <w:rsid w:val="00BC393A"/>
    <w:rsid w:val="00BC39A3"/>
    <w:rsid w:val="00BC3D35"/>
    <w:rsid w:val="00BC42ED"/>
    <w:rsid w:val="00BC4A1F"/>
    <w:rsid w:val="00BC4AE7"/>
    <w:rsid w:val="00BC4B3C"/>
    <w:rsid w:val="00BC53A0"/>
    <w:rsid w:val="00BC55C0"/>
    <w:rsid w:val="00BC5697"/>
    <w:rsid w:val="00BC583F"/>
    <w:rsid w:val="00BC5889"/>
    <w:rsid w:val="00BC590B"/>
    <w:rsid w:val="00BC5A58"/>
    <w:rsid w:val="00BC604E"/>
    <w:rsid w:val="00BC6575"/>
    <w:rsid w:val="00BC67E3"/>
    <w:rsid w:val="00BC709E"/>
    <w:rsid w:val="00BC723E"/>
    <w:rsid w:val="00BC7438"/>
    <w:rsid w:val="00BC7632"/>
    <w:rsid w:val="00BC76EB"/>
    <w:rsid w:val="00BC7DB0"/>
    <w:rsid w:val="00BC7E6B"/>
    <w:rsid w:val="00BD0B58"/>
    <w:rsid w:val="00BD0D56"/>
    <w:rsid w:val="00BD13A2"/>
    <w:rsid w:val="00BD16F4"/>
    <w:rsid w:val="00BD1F9A"/>
    <w:rsid w:val="00BD1FD1"/>
    <w:rsid w:val="00BD2148"/>
    <w:rsid w:val="00BD2444"/>
    <w:rsid w:val="00BD2A11"/>
    <w:rsid w:val="00BD2B13"/>
    <w:rsid w:val="00BD2DBB"/>
    <w:rsid w:val="00BD2ECA"/>
    <w:rsid w:val="00BD3541"/>
    <w:rsid w:val="00BD35EF"/>
    <w:rsid w:val="00BD3606"/>
    <w:rsid w:val="00BD3828"/>
    <w:rsid w:val="00BD386D"/>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16"/>
    <w:rsid w:val="00BD6E3C"/>
    <w:rsid w:val="00BD72AB"/>
    <w:rsid w:val="00BD72E8"/>
    <w:rsid w:val="00BD7464"/>
    <w:rsid w:val="00BD789F"/>
    <w:rsid w:val="00BD7ED4"/>
    <w:rsid w:val="00BD7F38"/>
    <w:rsid w:val="00BE04DD"/>
    <w:rsid w:val="00BE0BCD"/>
    <w:rsid w:val="00BE0CBB"/>
    <w:rsid w:val="00BE0CBC"/>
    <w:rsid w:val="00BE11B1"/>
    <w:rsid w:val="00BE1D23"/>
    <w:rsid w:val="00BE228C"/>
    <w:rsid w:val="00BE23DB"/>
    <w:rsid w:val="00BE2A13"/>
    <w:rsid w:val="00BE2ADA"/>
    <w:rsid w:val="00BE2CB4"/>
    <w:rsid w:val="00BE2D48"/>
    <w:rsid w:val="00BE2F48"/>
    <w:rsid w:val="00BE2F97"/>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D6"/>
    <w:rsid w:val="00BE6DE1"/>
    <w:rsid w:val="00BE6F5A"/>
    <w:rsid w:val="00BE7035"/>
    <w:rsid w:val="00BE72FC"/>
    <w:rsid w:val="00BE7408"/>
    <w:rsid w:val="00BE756D"/>
    <w:rsid w:val="00BE7784"/>
    <w:rsid w:val="00BE7993"/>
    <w:rsid w:val="00BE7A8A"/>
    <w:rsid w:val="00BE7CE3"/>
    <w:rsid w:val="00BF014B"/>
    <w:rsid w:val="00BF05B6"/>
    <w:rsid w:val="00BF06CB"/>
    <w:rsid w:val="00BF0A7C"/>
    <w:rsid w:val="00BF0C3C"/>
    <w:rsid w:val="00BF0CD7"/>
    <w:rsid w:val="00BF0DAC"/>
    <w:rsid w:val="00BF113D"/>
    <w:rsid w:val="00BF159C"/>
    <w:rsid w:val="00BF20A7"/>
    <w:rsid w:val="00BF2240"/>
    <w:rsid w:val="00BF2533"/>
    <w:rsid w:val="00BF26C0"/>
    <w:rsid w:val="00BF27FF"/>
    <w:rsid w:val="00BF3076"/>
    <w:rsid w:val="00BF335F"/>
    <w:rsid w:val="00BF3BAD"/>
    <w:rsid w:val="00BF3CBC"/>
    <w:rsid w:val="00BF400E"/>
    <w:rsid w:val="00BF40D6"/>
    <w:rsid w:val="00BF4153"/>
    <w:rsid w:val="00BF428F"/>
    <w:rsid w:val="00BF4583"/>
    <w:rsid w:val="00BF4673"/>
    <w:rsid w:val="00BF471C"/>
    <w:rsid w:val="00BF479D"/>
    <w:rsid w:val="00BF5D5E"/>
    <w:rsid w:val="00BF6102"/>
    <w:rsid w:val="00BF65A3"/>
    <w:rsid w:val="00BF69A4"/>
    <w:rsid w:val="00BF69CF"/>
    <w:rsid w:val="00BF6ECD"/>
    <w:rsid w:val="00BF6F8F"/>
    <w:rsid w:val="00BF773C"/>
    <w:rsid w:val="00BF7DC9"/>
    <w:rsid w:val="00BF7EFF"/>
    <w:rsid w:val="00C0002D"/>
    <w:rsid w:val="00C00315"/>
    <w:rsid w:val="00C008BC"/>
    <w:rsid w:val="00C00AD8"/>
    <w:rsid w:val="00C00B19"/>
    <w:rsid w:val="00C0116C"/>
    <w:rsid w:val="00C0145F"/>
    <w:rsid w:val="00C0175C"/>
    <w:rsid w:val="00C01A47"/>
    <w:rsid w:val="00C01BF2"/>
    <w:rsid w:val="00C01C3D"/>
    <w:rsid w:val="00C0266F"/>
    <w:rsid w:val="00C02951"/>
    <w:rsid w:val="00C02ED9"/>
    <w:rsid w:val="00C02EE3"/>
    <w:rsid w:val="00C02EF4"/>
    <w:rsid w:val="00C03293"/>
    <w:rsid w:val="00C03DEC"/>
    <w:rsid w:val="00C041AF"/>
    <w:rsid w:val="00C04272"/>
    <w:rsid w:val="00C04704"/>
    <w:rsid w:val="00C056DD"/>
    <w:rsid w:val="00C05C6F"/>
    <w:rsid w:val="00C05CBA"/>
    <w:rsid w:val="00C0643D"/>
    <w:rsid w:val="00C064E3"/>
    <w:rsid w:val="00C06553"/>
    <w:rsid w:val="00C06B3B"/>
    <w:rsid w:val="00C06E45"/>
    <w:rsid w:val="00C0708C"/>
    <w:rsid w:val="00C0755D"/>
    <w:rsid w:val="00C0757E"/>
    <w:rsid w:val="00C076E3"/>
    <w:rsid w:val="00C07740"/>
    <w:rsid w:val="00C077DD"/>
    <w:rsid w:val="00C07B49"/>
    <w:rsid w:val="00C07B71"/>
    <w:rsid w:val="00C07F70"/>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FF1"/>
    <w:rsid w:val="00C140A9"/>
    <w:rsid w:val="00C14128"/>
    <w:rsid w:val="00C14609"/>
    <w:rsid w:val="00C14CA2"/>
    <w:rsid w:val="00C151A9"/>
    <w:rsid w:val="00C15316"/>
    <w:rsid w:val="00C15857"/>
    <w:rsid w:val="00C1593B"/>
    <w:rsid w:val="00C15BC5"/>
    <w:rsid w:val="00C15EC9"/>
    <w:rsid w:val="00C16481"/>
    <w:rsid w:val="00C1681E"/>
    <w:rsid w:val="00C16C56"/>
    <w:rsid w:val="00C16E7A"/>
    <w:rsid w:val="00C16EFB"/>
    <w:rsid w:val="00C16F04"/>
    <w:rsid w:val="00C17051"/>
    <w:rsid w:val="00C17497"/>
    <w:rsid w:val="00C1757B"/>
    <w:rsid w:val="00C17A33"/>
    <w:rsid w:val="00C17E3F"/>
    <w:rsid w:val="00C20009"/>
    <w:rsid w:val="00C2016A"/>
    <w:rsid w:val="00C201C1"/>
    <w:rsid w:val="00C2053C"/>
    <w:rsid w:val="00C2082C"/>
    <w:rsid w:val="00C20C06"/>
    <w:rsid w:val="00C20C82"/>
    <w:rsid w:val="00C20F60"/>
    <w:rsid w:val="00C21597"/>
    <w:rsid w:val="00C21664"/>
    <w:rsid w:val="00C22229"/>
    <w:rsid w:val="00C22584"/>
    <w:rsid w:val="00C22B56"/>
    <w:rsid w:val="00C231DA"/>
    <w:rsid w:val="00C23990"/>
    <w:rsid w:val="00C23A1B"/>
    <w:rsid w:val="00C23BD9"/>
    <w:rsid w:val="00C24574"/>
    <w:rsid w:val="00C247BE"/>
    <w:rsid w:val="00C24A42"/>
    <w:rsid w:val="00C24B21"/>
    <w:rsid w:val="00C24C7E"/>
    <w:rsid w:val="00C25120"/>
    <w:rsid w:val="00C2584C"/>
    <w:rsid w:val="00C25ABF"/>
    <w:rsid w:val="00C25DCE"/>
    <w:rsid w:val="00C26727"/>
    <w:rsid w:val="00C26736"/>
    <w:rsid w:val="00C26F27"/>
    <w:rsid w:val="00C26FA3"/>
    <w:rsid w:val="00C27126"/>
    <w:rsid w:val="00C27B5F"/>
    <w:rsid w:val="00C27B71"/>
    <w:rsid w:val="00C27D18"/>
    <w:rsid w:val="00C27F38"/>
    <w:rsid w:val="00C30535"/>
    <w:rsid w:val="00C3067D"/>
    <w:rsid w:val="00C30E14"/>
    <w:rsid w:val="00C31779"/>
    <w:rsid w:val="00C31F13"/>
    <w:rsid w:val="00C32274"/>
    <w:rsid w:val="00C32327"/>
    <w:rsid w:val="00C32720"/>
    <w:rsid w:val="00C328E8"/>
    <w:rsid w:val="00C32BBA"/>
    <w:rsid w:val="00C32C7F"/>
    <w:rsid w:val="00C32DD0"/>
    <w:rsid w:val="00C32F4B"/>
    <w:rsid w:val="00C330A0"/>
    <w:rsid w:val="00C33638"/>
    <w:rsid w:val="00C339A6"/>
    <w:rsid w:val="00C34038"/>
    <w:rsid w:val="00C34490"/>
    <w:rsid w:val="00C34A3B"/>
    <w:rsid w:val="00C34B5A"/>
    <w:rsid w:val="00C34DE9"/>
    <w:rsid w:val="00C34DF5"/>
    <w:rsid w:val="00C35445"/>
    <w:rsid w:val="00C35896"/>
    <w:rsid w:val="00C35C50"/>
    <w:rsid w:val="00C36EA3"/>
    <w:rsid w:val="00C37088"/>
    <w:rsid w:val="00C3720D"/>
    <w:rsid w:val="00C372AB"/>
    <w:rsid w:val="00C3741F"/>
    <w:rsid w:val="00C376AE"/>
    <w:rsid w:val="00C378D5"/>
    <w:rsid w:val="00C37A28"/>
    <w:rsid w:val="00C37A5D"/>
    <w:rsid w:val="00C4009E"/>
    <w:rsid w:val="00C40731"/>
    <w:rsid w:val="00C40A35"/>
    <w:rsid w:val="00C41169"/>
    <w:rsid w:val="00C4123B"/>
    <w:rsid w:val="00C417CA"/>
    <w:rsid w:val="00C417FB"/>
    <w:rsid w:val="00C419A5"/>
    <w:rsid w:val="00C41AB7"/>
    <w:rsid w:val="00C41D59"/>
    <w:rsid w:val="00C420AF"/>
    <w:rsid w:val="00C420C9"/>
    <w:rsid w:val="00C42551"/>
    <w:rsid w:val="00C42871"/>
    <w:rsid w:val="00C42B18"/>
    <w:rsid w:val="00C42D48"/>
    <w:rsid w:val="00C42DAC"/>
    <w:rsid w:val="00C4368C"/>
    <w:rsid w:val="00C43C8C"/>
    <w:rsid w:val="00C43D5B"/>
    <w:rsid w:val="00C445A5"/>
    <w:rsid w:val="00C446FC"/>
    <w:rsid w:val="00C44964"/>
    <w:rsid w:val="00C449A4"/>
    <w:rsid w:val="00C44C50"/>
    <w:rsid w:val="00C44E48"/>
    <w:rsid w:val="00C45048"/>
    <w:rsid w:val="00C453C4"/>
    <w:rsid w:val="00C454D9"/>
    <w:rsid w:val="00C4585B"/>
    <w:rsid w:val="00C4586C"/>
    <w:rsid w:val="00C4591C"/>
    <w:rsid w:val="00C45951"/>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603"/>
    <w:rsid w:val="00C5176B"/>
    <w:rsid w:val="00C5190F"/>
    <w:rsid w:val="00C51F77"/>
    <w:rsid w:val="00C52158"/>
    <w:rsid w:val="00C522E9"/>
    <w:rsid w:val="00C5239D"/>
    <w:rsid w:val="00C52A35"/>
    <w:rsid w:val="00C52E6D"/>
    <w:rsid w:val="00C52F6D"/>
    <w:rsid w:val="00C5300F"/>
    <w:rsid w:val="00C5312A"/>
    <w:rsid w:val="00C53160"/>
    <w:rsid w:val="00C53390"/>
    <w:rsid w:val="00C534B2"/>
    <w:rsid w:val="00C5354A"/>
    <w:rsid w:val="00C5355E"/>
    <w:rsid w:val="00C5364B"/>
    <w:rsid w:val="00C53A10"/>
    <w:rsid w:val="00C53E16"/>
    <w:rsid w:val="00C53E38"/>
    <w:rsid w:val="00C53EBF"/>
    <w:rsid w:val="00C53F30"/>
    <w:rsid w:val="00C54855"/>
    <w:rsid w:val="00C54999"/>
    <w:rsid w:val="00C549CC"/>
    <w:rsid w:val="00C54DAC"/>
    <w:rsid w:val="00C54E44"/>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1FB"/>
    <w:rsid w:val="00C60334"/>
    <w:rsid w:val="00C60565"/>
    <w:rsid w:val="00C6058E"/>
    <w:rsid w:val="00C6063F"/>
    <w:rsid w:val="00C60928"/>
    <w:rsid w:val="00C60934"/>
    <w:rsid w:val="00C609C8"/>
    <w:rsid w:val="00C609F4"/>
    <w:rsid w:val="00C60A4E"/>
    <w:rsid w:val="00C60A66"/>
    <w:rsid w:val="00C60D61"/>
    <w:rsid w:val="00C60E79"/>
    <w:rsid w:val="00C60EA5"/>
    <w:rsid w:val="00C60F76"/>
    <w:rsid w:val="00C610E6"/>
    <w:rsid w:val="00C61425"/>
    <w:rsid w:val="00C6164F"/>
    <w:rsid w:val="00C618DE"/>
    <w:rsid w:val="00C619BE"/>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8FD"/>
    <w:rsid w:val="00C64D50"/>
    <w:rsid w:val="00C64DC6"/>
    <w:rsid w:val="00C65353"/>
    <w:rsid w:val="00C653D8"/>
    <w:rsid w:val="00C65773"/>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8BF"/>
    <w:rsid w:val="00C70F9F"/>
    <w:rsid w:val="00C711D4"/>
    <w:rsid w:val="00C7126F"/>
    <w:rsid w:val="00C718E9"/>
    <w:rsid w:val="00C71F42"/>
    <w:rsid w:val="00C725DA"/>
    <w:rsid w:val="00C72701"/>
    <w:rsid w:val="00C72994"/>
    <w:rsid w:val="00C72A0F"/>
    <w:rsid w:val="00C72B4C"/>
    <w:rsid w:val="00C72CE0"/>
    <w:rsid w:val="00C72F49"/>
    <w:rsid w:val="00C734FE"/>
    <w:rsid w:val="00C73526"/>
    <w:rsid w:val="00C7378B"/>
    <w:rsid w:val="00C738EA"/>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764"/>
    <w:rsid w:val="00C769EC"/>
    <w:rsid w:val="00C76BE2"/>
    <w:rsid w:val="00C76CF3"/>
    <w:rsid w:val="00C76FEA"/>
    <w:rsid w:val="00C76FF0"/>
    <w:rsid w:val="00C771B8"/>
    <w:rsid w:val="00C77493"/>
    <w:rsid w:val="00C775FC"/>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160"/>
    <w:rsid w:val="00C81347"/>
    <w:rsid w:val="00C8151B"/>
    <w:rsid w:val="00C81753"/>
    <w:rsid w:val="00C81A44"/>
    <w:rsid w:val="00C81A61"/>
    <w:rsid w:val="00C81BCF"/>
    <w:rsid w:val="00C81BD1"/>
    <w:rsid w:val="00C82045"/>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E7D"/>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0F5F"/>
    <w:rsid w:val="00C91027"/>
    <w:rsid w:val="00C9134D"/>
    <w:rsid w:val="00C91590"/>
    <w:rsid w:val="00C91BE7"/>
    <w:rsid w:val="00C91D68"/>
    <w:rsid w:val="00C91D76"/>
    <w:rsid w:val="00C91E72"/>
    <w:rsid w:val="00C9241D"/>
    <w:rsid w:val="00C9283C"/>
    <w:rsid w:val="00C9293F"/>
    <w:rsid w:val="00C92AFA"/>
    <w:rsid w:val="00C93213"/>
    <w:rsid w:val="00C942EE"/>
    <w:rsid w:val="00C94371"/>
    <w:rsid w:val="00C9441B"/>
    <w:rsid w:val="00C944FE"/>
    <w:rsid w:val="00C94BCC"/>
    <w:rsid w:val="00C94E08"/>
    <w:rsid w:val="00C950A6"/>
    <w:rsid w:val="00C951BC"/>
    <w:rsid w:val="00C954DF"/>
    <w:rsid w:val="00C957E1"/>
    <w:rsid w:val="00C95C3A"/>
    <w:rsid w:val="00C95D96"/>
    <w:rsid w:val="00C96074"/>
    <w:rsid w:val="00C963EA"/>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B31"/>
    <w:rsid w:val="00CA3EBC"/>
    <w:rsid w:val="00CA400D"/>
    <w:rsid w:val="00CA453E"/>
    <w:rsid w:val="00CA4810"/>
    <w:rsid w:val="00CA492B"/>
    <w:rsid w:val="00CA4AB8"/>
    <w:rsid w:val="00CA4B47"/>
    <w:rsid w:val="00CA4C0F"/>
    <w:rsid w:val="00CA4CAD"/>
    <w:rsid w:val="00CA58D7"/>
    <w:rsid w:val="00CA5E6B"/>
    <w:rsid w:val="00CA61CC"/>
    <w:rsid w:val="00CA62DA"/>
    <w:rsid w:val="00CA63B5"/>
    <w:rsid w:val="00CA6FF3"/>
    <w:rsid w:val="00CA73EA"/>
    <w:rsid w:val="00CA77FE"/>
    <w:rsid w:val="00CA7836"/>
    <w:rsid w:val="00CB003B"/>
    <w:rsid w:val="00CB0370"/>
    <w:rsid w:val="00CB073E"/>
    <w:rsid w:val="00CB08A0"/>
    <w:rsid w:val="00CB1089"/>
    <w:rsid w:val="00CB12AD"/>
    <w:rsid w:val="00CB13B3"/>
    <w:rsid w:val="00CB15E2"/>
    <w:rsid w:val="00CB1816"/>
    <w:rsid w:val="00CB1920"/>
    <w:rsid w:val="00CB195C"/>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6F2"/>
    <w:rsid w:val="00CC49A5"/>
    <w:rsid w:val="00CC508E"/>
    <w:rsid w:val="00CC5551"/>
    <w:rsid w:val="00CC5611"/>
    <w:rsid w:val="00CC5657"/>
    <w:rsid w:val="00CC5818"/>
    <w:rsid w:val="00CC5911"/>
    <w:rsid w:val="00CC5BFE"/>
    <w:rsid w:val="00CC5E36"/>
    <w:rsid w:val="00CC6306"/>
    <w:rsid w:val="00CC6365"/>
    <w:rsid w:val="00CC68A1"/>
    <w:rsid w:val="00CC6A38"/>
    <w:rsid w:val="00CC6C25"/>
    <w:rsid w:val="00CC6DCB"/>
    <w:rsid w:val="00CC71F6"/>
    <w:rsid w:val="00CC7E93"/>
    <w:rsid w:val="00CD035F"/>
    <w:rsid w:val="00CD08CB"/>
    <w:rsid w:val="00CD098E"/>
    <w:rsid w:val="00CD0B68"/>
    <w:rsid w:val="00CD0D4A"/>
    <w:rsid w:val="00CD0F27"/>
    <w:rsid w:val="00CD1098"/>
    <w:rsid w:val="00CD1376"/>
    <w:rsid w:val="00CD1A88"/>
    <w:rsid w:val="00CD1B51"/>
    <w:rsid w:val="00CD1FA1"/>
    <w:rsid w:val="00CD1FE7"/>
    <w:rsid w:val="00CD1FF7"/>
    <w:rsid w:val="00CD2649"/>
    <w:rsid w:val="00CD2773"/>
    <w:rsid w:val="00CD2781"/>
    <w:rsid w:val="00CD2926"/>
    <w:rsid w:val="00CD2960"/>
    <w:rsid w:val="00CD2B41"/>
    <w:rsid w:val="00CD2E8D"/>
    <w:rsid w:val="00CD309F"/>
    <w:rsid w:val="00CD31CB"/>
    <w:rsid w:val="00CD386F"/>
    <w:rsid w:val="00CD39A0"/>
    <w:rsid w:val="00CD3BBE"/>
    <w:rsid w:val="00CD3EA0"/>
    <w:rsid w:val="00CD4D40"/>
    <w:rsid w:val="00CD4E0A"/>
    <w:rsid w:val="00CD4E58"/>
    <w:rsid w:val="00CD5577"/>
    <w:rsid w:val="00CD57E8"/>
    <w:rsid w:val="00CD5AAF"/>
    <w:rsid w:val="00CD5FFD"/>
    <w:rsid w:val="00CD6087"/>
    <w:rsid w:val="00CD6276"/>
    <w:rsid w:val="00CD6600"/>
    <w:rsid w:val="00CD6616"/>
    <w:rsid w:val="00CD67EA"/>
    <w:rsid w:val="00CD6946"/>
    <w:rsid w:val="00CD6A6A"/>
    <w:rsid w:val="00CD6A76"/>
    <w:rsid w:val="00CD6E4F"/>
    <w:rsid w:val="00CD6F6F"/>
    <w:rsid w:val="00CD7103"/>
    <w:rsid w:val="00CD7113"/>
    <w:rsid w:val="00CD749B"/>
    <w:rsid w:val="00CD77C8"/>
    <w:rsid w:val="00CD77D0"/>
    <w:rsid w:val="00CD78F8"/>
    <w:rsid w:val="00CD7C31"/>
    <w:rsid w:val="00CD7DA0"/>
    <w:rsid w:val="00CD7DDA"/>
    <w:rsid w:val="00CE016D"/>
    <w:rsid w:val="00CE0315"/>
    <w:rsid w:val="00CE033E"/>
    <w:rsid w:val="00CE0429"/>
    <w:rsid w:val="00CE06F5"/>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020"/>
    <w:rsid w:val="00CE4CE1"/>
    <w:rsid w:val="00CE4EF8"/>
    <w:rsid w:val="00CE5309"/>
    <w:rsid w:val="00CE554F"/>
    <w:rsid w:val="00CE5791"/>
    <w:rsid w:val="00CE5A3C"/>
    <w:rsid w:val="00CE5DC4"/>
    <w:rsid w:val="00CE6443"/>
    <w:rsid w:val="00CE6746"/>
    <w:rsid w:val="00CE6B94"/>
    <w:rsid w:val="00CE725B"/>
    <w:rsid w:val="00CE7409"/>
    <w:rsid w:val="00CE74CB"/>
    <w:rsid w:val="00CE7792"/>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17"/>
    <w:rsid w:val="00CF1EEB"/>
    <w:rsid w:val="00CF2330"/>
    <w:rsid w:val="00CF264B"/>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DC1"/>
    <w:rsid w:val="00D00F8F"/>
    <w:rsid w:val="00D01028"/>
    <w:rsid w:val="00D01086"/>
    <w:rsid w:val="00D0165B"/>
    <w:rsid w:val="00D01788"/>
    <w:rsid w:val="00D017FE"/>
    <w:rsid w:val="00D01C21"/>
    <w:rsid w:val="00D01F1B"/>
    <w:rsid w:val="00D020DC"/>
    <w:rsid w:val="00D026BD"/>
    <w:rsid w:val="00D02B72"/>
    <w:rsid w:val="00D02B86"/>
    <w:rsid w:val="00D02CD2"/>
    <w:rsid w:val="00D02D11"/>
    <w:rsid w:val="00D031F1"/>
    <w:rsid w:val="00D03240"/>
    <w:rsid w:val="00D035D0"/>
    <w:rsid w:val="00D03675"/>
    <w:rsid w:val="00D03E43"/>
    <w:rsid w:val="00D0444B"/>
    <w:rsid w:val="00D04F34"/>
    <w:rsid w:val="00D05244"/>
    <w:rsid w:val="00D053EA"/>
    <w:rsid w:val="00D055CA"/>
    <w:rsid w:val="00D055D6"/>
    <w:rsid w:val="00D05685"/>
    <w:rsid w:val="00D0581E"/>
    <w:rsid w:val="00D05DE4"/>
    <w:rsid w:val="00D05EAA"/>
    <w:rsid w:val="00D05F91"/>
    <w:rsid w:val="00D069EA"/>
    <w:rsid w:val="00D07502"/>
    <w:rsid w:val="00D079FD"/>
    <w:rsid w:val="00D07B81"/>
    <w:rsid w:val="00D07DF2"/>
    <w:rsid w:val="00D101DF"/>
    <w:rsid w:val="00D107FF"/>
    <w:rsid w:val="00D1097F"/>
    <w:rsid w:val="00D10B9D"/>
    <w:rsid w:val="00D10F43"/>
    <w:rsid w:val="00D1119F"/>
    <w:rsid w:val="00D11368"/>
    <w:rsid w:val="00D1138E"/>
    <w:rsid w:val="00D114DD"/>
    <w:rsid w:val="00D1181A"/>
    <w:rsid w:val="00D118D8"/>
    <w:rsid w:val="00D11B9F"/>
    <w:rsid w:val="00D11DB4"/>
    <w:rsid w:val="00D12281"/>
    <w:rsid w:val="00D12382"/>
    <w:rsid w:val="00D12766"/>
    <w:rsid w:val="00D1280F"/>
    <w:rsid w:val="00D12CBC"/>
    <w:rsid w:val="00D1310A"/>
    <w:rsid w:val="00D13562"/>
    <w:rsid w:val="00D137CA"/>
    <w:rsid w:val="00D13849"/>
    <w:rsid w:val="00D13A69"/>
    <w:rsid w:val="00D13B2A"/>
    <w:rsid w:val="00D13E66"/>
    <w:rsid w:val="00D14052"/>
    <w:rsid w:val="00D14096"/>
    <w:rsid w:val="00D140D0"/>
    <w:rsid w:val="00D149AD"/>
    <w:rsid w:val="00D14BB9"/>
    <w:rsid w:val="00D1515F"/>
    <w:rsid w:val="00D154DE"/>
    <w:rsid w:val="00D155FF"/>
    <w:rsid w:val="00D15B24"/>
    <w:rsid w:val="00D16775"/>
    <w:rsid w:val="00D16858"/>
    <w:rsid w:val="00D16DAD"/>
    <w:rsid w:val="00D170A8"/>
    <w:rsid w:val="00D17294"/>
    <w:rsid w:val="00D173C9"/>
    <w:rsid w:val="00D176C1"/>
    <w:rsid w:val="00D176D9"/>
    <w:rsid w:val="00D1782B"/>
    <w:rsid w:val="00D17A9F"/>
    <w:rsid w:val="00D17F32"/>
    <w:rsid w:val="00D2033D"/>
    <w:rsid w:val="00D20546"/>
    <w:rsid w:val="00D2068E"/>
    <w:rsid w:val="00D20904"/>
    <w:rsid w:val="00D20EA3"/>
    <w:rsid w:val="00D20F6C"/>
    <w:rsid w:val="00D21286"/>
    <w:rsid w:val="00D213E0"/>
    <w:rsid w:val="00D2146C"/>
    <w:rsid w:val="00D2146D"/>
    <w:rsid w:val="00D21D32"/>
    <w:rsid w:val="00D21D33"/>
    <w:rsid w:val="00D22071"/>
    <w:rsid w:val="00D221D5"/>
    <w:rsid w:val="00D227E3"/>
    <w:rsid w:val="00D22848"/>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30E"/>
    <w:rsid w:val="00D24CA7"/>
    <w:rsid w:val="00D24CED"/>
    <w:rsid w:val="00D24E3A"/>
    <w:rsid w:val="00D24E71"/>
    <w:rsid w:val="00D2530D"/>
    <w:rsid w:val="00D256BE"/>
    <w:rsid w:val="00D256C1"/>
    <w:rsid w:val="00D258F1"/>
    <w:rsid w:val="00D2591A"/>
    <w:rsid w:val="00D25A3E"/>
    <w:rsid w:val="00D25D02"/>
    <w:rsid w:val="00D25DAF"/>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AD5"/>
    <w:rsid w:val="00D31C8E"/>
    <w:rsid w:val="00D3218D"/>
    <w:rsid w:val="00D32474"/>
    <w:rsid w:val="00D324C5"/>
    <w:rsid w:val="00D32D05"/>
    <w:rsid w:val="00D32F8A"/>
    <w:rsid w:val="00D34211"/>
    <w:rsid w:val="00D3432E"/>
    <w:rsid w:val="00D347FB"/>
    <w:rsid w:val="00D3485E"/>
    <w:rsid w:val="00D34CFB"/>
    <w:rsid w:val="00D34E94"/>
    <w:rsid w:val="00D34F52"/>
    <w:rsid w:val="00D353C2"/>
    <w:rsid w:val="00D35E85"/>
    <w:rsid w:val="00D35F52"/>
    <w:rsid w:val="00D3624D"/>
    <w:rsid w:val="00D36266"/>
    <w:rsid w:val="00D363F2"/>
    <w:rsid w:val="00D36717"/>
    <w:rsid w:val="00D36825"/>
    <w:rsid w:val="00D368CC"/>
    <w:rsid w:val="00D3729D"/>
    <w:rsid w:val="00D3757F"/>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411"/>
    <w:rsid w:val="00D45485"/>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77C"/>
    <w:rsid w:val="00D52865"/>
    <w:rsid w:val="00D52A29"/>
    <w:rsid w:val="00D52E27"/>
    <w:rsid w:val="00D52FF1"/>
    <w:rsid w:val="00D53209"/>
    <w:rsid w:val="00D53844"/>
    <w:rsid w:val="00D53DD3"/>
    <w:rsid w:val="00D53E8E"/>
    <w:rsid w:val="00D53EE4"/>
    <w:rsid w:val="00D540A9"/>
    <w:rsid w:val="00D541EA"/>
    <w:rsid w:val="00D54A0A"/>
    <w:rsid w:val="00D54DF2"/>
    <w:rsid w:val="00D54FA8"/>
    <w:rsid w:val="00D55481"/>
    <w:rsid w:val="00D554FE"/>
    <w:rsid w:val="00D5567F"/>
    <w:rsid w:val="00D557CC"/>
    <w:rsid w:val="00D559B8"/>
    <w:rsid w:val="00D55A8C"/>
    <w:rsid w:val="00D55ACA"/>
    <w:rsid w:val="00D55C4A"/>
    <w:rsid w:val="00D55CF1"/>
    <w:rsid w:val="00D55D34"/>
    <w:rsid w:val="00D56030"/>
    <w:rsid w:val="00D56463"/>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2DB1"/>
    <w:rsid w:val="00D63245"/>
    <w:rsid w:val="00D6325C"/>
    <w:rsid w:val="00D633B7"/>
    <w:rsid w:val="00D63719"/>
    <w:rsid w:val="00D63B63"/>
    <w:rsid w:val="00D63D80"/>
    <w:rsid w:val="00D63F4A"/>
    <w:rsid w:val="00D64360"/>
    <w:rsid w:val="00D643F2"/>
    <w:rsid w:val="00D644F2"/>
    <w:rsid w:val="00D645F2"/>
    <w:rsid w:val="00D64751"/>
    <w:rsid w:val="00D64936"/>
    <w:rsid w:val="00D64D66"/>
    <w:rsid w:val="00D64FA8"/>
    <w:rsid w:val="00D65235"/>
    <w:rsid w:val="00D6569B"/>
    <w:rsid w:val="00D65AEA"/>
    <w:rsid w:val="00D65B01"/>
    <w:rsid w:val="00D65D5A"/>
    <w:rsid w:val="00D6620A"/>
    <w:rsid w:val="00D66214"/>
    <w:rsid w:val="00D667FC"/>
    <w:rsid w:val="00D66C88"/>
    <w:rsid w:val="00D6703C"/>
    <w:rsid w:val="00D67173"/>
    <w:rsid w:val="00D6754E"/>
    <w:rsid w:val="00D675F2"/>
    <w:rsid w:val="00D6760A"/>
    <w:rsid w:val="00D677B7"/>
    <w:rsid w:val="00D67BFA"/>
    <w:rsid w:val="00D7013B"/>
    <w:rsid w:val="00D7036A"/>
    <w:rsid w:val="00D703D8"/>
    <w:rsid w:val="00D70460"/>
    <w:rsid w:val="00D70627"/>
    <w:rsid w:val="00D70CD5"/>
    <w:rsid w:val="00D70EC5"/>
    <w:rsid w:val="00D71126"/>
    <w:rsid w:val="00D71586"/>
    <w:rsid w:val="00D71FCD"/>
    <w:rsid w:val="00D7219D"/>
    <w:rsid w:val="00D722CA"/>
    <w:rsid w:val="00D723CB"/>
    <w:rsid w:val="00D72505"/>
    <w:rsid w:val="00D72709"/>
    <w:rsid w:val="00D72B94"/>
    <w:rsid w:val="00D73128"/>
    <w:rsid w:val="00D7336A"/>
    <w:rsid w:val="00D73399"/>
    <w:rsid w:val="00D7367F"/>
    <w:rsid w:val="00D7413E"/>
    <w:rsid w:val="00D7473E"/>
    <w:rsid w:val="00D749D3"/>
    <w:rsid w:val="00D74E87"/>
    <w:rsid w:val="00D7505A"/>
    <w:rsid w:val="00D75468"/>
    <w:rsid w:val="00D756D0"/>
    <w:rsid w:val="00D75790"/>
    <w:rsid w:val="00D757D3"/>
    <w:rsid w:val="00D75B19"/>
    <w:rsid w:val="00D75BF7"/>
    <w:rsid w:val="00D75E1E"/>
    <w:rsid w:val="00D75F78"/>
    <w:rsid w:val="00D7607E"/>
    <w:rsid w:val="00D76434"/>
    <w:rsid w:val="00D76578"/>
    <w:rsid w:val="00D766D0"/>
    <w:rsid w:val="00D767A0"/>
    <w:rsid w:val="00D77506"/>
    <w:rsid w:val="00D7759C"/>
    <w:rsid w:val="00D775C0"/>
    <w:rsid w:val="00D77846"/>
    <w:rsid w:val="00D77B8E"/>
    <w:rsid w:val="00D77BF1"/>
    <w:rsid w:val="00D77F02"/>
    <w:rsid w:val="00D802A3"/>
    <w:rsid w:val="00D80402"/>
    <w:rsid w:val="00D8092B"/>
    <w:rsid w:val="00D8097A"/>
    <w:rsid w:val="00D80A90"/>
    <w:rsid w:val="00D80BA9"/>
    <w:rsid w:val="00D80CC2"/>
    <w:rsid w:val="00D813F9"/>
    <w:rsid w:val="00D81522"/>
    <w:rsid w:val="00D817F3"/>
    <w:rsid w:val="00D818BB"/>
    <w:rsid w:val="00D81CBC"/>
    <w:rsid w:val="00D81F9E"/>
    <w:rsid w:val="00D825B3"/>
    <w:rsid w:val="00D825CC"/>
    <w:rsid w:val="00D829FF"/>
    <w:rsid w:val="00D82A1B"/>
    <w:rsid w:val="00D82EA0"/>
    <w:rsid w:val="00D83290"/>
    <w:rsid w:val="00D833DB"/>
    <w:rsid w:val="00D839A9"/>
    <w:rsid w:val="00D839BE"/>
    <w:rsid w:val="00D83AC5"/>
    <w:rsid w:val="00D83B9C"/>
    <w:rsid w:val="00D83E07"/>
    <w:rsid w:val="00D842A5"/>
    <w:rsid w:val="00D843DC"/>
    <w:rsid w:val="00D84802"/>
    <w:rsid w:val="00D84874"/>
    <w:rsid w:val="00D84B6C"/>
    <w:rsid w:val="00D84BAD"/>
    <w:rsid w:val="00D8516A"/>
    <w:rsid w:val="00D85535"/>
    <w:rsid w:val="00D85613"/>
    <w:rsid w:val="00D85CE6"/>
    <w:rsid w:val="00D85D6F"/>
    <w:rsid w:val="00D85ED1"/>
    <w:rsid w:val="00D85FCA"/>
    <w:rsid w:val="00D86193"/>
    <w:rsid w:val="00D86438"/>
    <w:rsid w:val="00D8676E"/>
    <w:rsid w:val="00D8685F"/>
    <w:rsid w:val="00D86A3F"/>
    <w:rsid w:val="00D86D4C"/>
    <w:rsid w:val="00D86EB7"/>
    <w:rsid w:val="00D8700E"/>
    <w:rsid w:val="00D87151"/>
    <w:rsid w:val="00D8748B"/>
    <w:rsid w:val="00D878CB"/>
    <w:rsid w:val="00D87CD6"/>
    <w:rsid w:val="00D9069B"/>
    <w:rsid w:val="00D90764"/>
    <w:rsid w:val="00D907F0"/>
    <w:rsid w:val="00D90A22"/>
    <w:rsid w:val="00D90EB6"/>
    <w:rsid w:val="00D91001"/>
    <w:rsid w:val="00D911E4"/>
    <w:rsid w:val="00D914E7"/>
    <w:rsid w:val="00D915AF"/>
    <w:rsid w:val="00D915EF"/>
    <w:rsid w:val="00D91600"/>
    <w:rsid w:val="00D91747"/>
    <w:rsid w:val="00D91CD0"/>
    <w:rsid w:val="00D91E76"/>
    <w:rsid w:val="00D9201D"/>
    <w:rsid w:val="00D92043"/>
    <w:rsid w:val="00D92359"/>
    <w:rsid w:val="00D92571"/>
    <w:rsid w:val="00D926AB"/>
    <w:rsid w:val="00D93120"/>
    <w:rsid w:val="00D9323F"/>
    <w:rsid w:val="00D93D23"/>
    <w:rsid w:val="00D93D27"/>
    <w:rsid w:val="00D93ECD"/>
    <w:rsid w:val="00D93FC2"/>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1A3"/>
    <w:rsid w:val="00DA190D"/>
    <w:rsid w:val="00DA2045"/>
    <w:rsid w:val="00DA2339"/>
    <w:rsid w:val="00DA2366"/>
    <w:rsid w:val="00DA272F"/>
    <w:rsid w:val="00DA2981"/>
    <w:rsid w:val="00DA2CB2"/>
    <w:rsid w:val="00DA2E4F"/>
    <w:rsid w:val="00DA3005"/>
    <w:rsid w:val="00DA30B1"/>
    <w:rsid w:val="00DA3343"/>
    <w:rsid w:val="00DA33D5"/>
    <w:rsid w:val="00DA3417"/>
    <w:rsid w:val="00DA38EC"/>
    <w:rsid w:val="00DA3C16"/>
    <w:rsid w:val="00DA3F1F"/>
    <w:rsid w:val="00DA454E"/>
    <w:rsid w:val="00DA49CF"/>
    <w:rsid w:val="00DA552D"/>
    <w:rsid w:val="00DA61A6"/>
    <w:rsid w:val="00DA62A1"/>
    <w:rsid w:val="00DA66A7"/>
    <w:rsid w:val="00DA66C3"/>
    <w:rsid w:val="00DA6905"/>
    <w:rsid w:val="00DA69FC"/>
    <w:rsid w:val="00DA7049"/>
    <w:rsid w:val="00DA7AE1"/>
    <w:rsid w:val="00DA7B19"/>
    <w:rsid w:val="00DA7C01"/>
    <w:rsid w:val="00DB01E3"/>
    <w:rsid w:val="00DB07D4"/>
    <w:rsid w:val="00DB10AB"/>
    <w:rsid w:val="00DB1272"/>
    <w:rsid w:val="00DB1C35"/>
    <w:rsid w:val="00DB1CB3"/>
    <w:rsid w:val="00DB1DE7"/>
    <w:rsid w:val="00DB2831"/>
    <w:rsid w:val="00DB2B5C"/>
    <w:rsid w:val="00DB2BEF"/>
    <w:rsid w:val="00DB2DF6"/>
    <w:rsid w:val="00DB31F1"/>
    <w:rsid w:val="00DB3326"/>
    <w:rsid w:val="00DB3423"/>
    <w:rsid w:val="00DB355C"/>
    <w:rsid w:val="00DB3E07"/>
    <w:rsid w:val="00DB3E18"/>
    <w:rsid w:val="00DB3E5E"/>
    <w:rsid w:val="00DB436A"/>
    <w:rsid w:val="00DB4B8C"/>
    <w:rsid w:val="00DB4DD4"/>
    <w:rsid w:val="00DB4E78"/>
    <w:rsid w:val="00DB5060"/>
    <w:rsid w:val="00DB52DD"/>
    <w:rsid w:val="00DB559A"/>
    <w:rsid w:val="00DB58EA"/>
    <w:rsid w:val="00DB5A6E"/>
    <w:rsid w:val="00DB5B27"/>
    <w:rsid w:val="00DB5D60"/>
    <w:rsid w:val="00DB62BD"/>
    <w:rsid w:val="00DB699A"/>
    <w:rsid w:val="00DB6D16"/>
    <w:rsid w:val="00DB70AD"/>
    <w:rsid w:val="00DB73D1"/>
    <w:rsid w:val="00DB7549"/>
    <w:rsid w:val="00DB7B66"/>
    <w:rsid w:val="00DC0014"/>
    <w:rsid w:val="00DC0130"/>
    <w:rsid w:val="00DC0776"/>
    <w:rsid w:val="00DC082C"/>
    <w:rsid w:val="00DC082E"/>
    <w:rsid w:val="00DC0AF2"/>
    <w:rsid w:val="00DC108C"/>
    <w:rsid w:val="00DC11AA"/>
    <w:rsid w:val="00DC134C"/>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E85"/>
    <w:rsid w:val="00DC2F12"/>
    <w:rsid w:val="00DC2F79"/>
    <w:rsid w:val="00DC3189"/>
    <w:rsid w:val="00DC39D3"/>
    <w:rsid w:val="00DC3DE0"/>
    <w:rsid w:val="00DC48E9"/>
    <w:rsid w:val="00DC4F12"/>
    <w:rsid w:val="00DC4FEB"/>
    <w:rsid w:val="00DC50D6"/>
    <w:rsid w:val="00DC5950"/>
    <w:rsid w:val="00DC608C"/>
    <w:rsid w:val="00DC62E2"/>
    <w:rsid w:val="00DC636E"/>
    <w:rsid w:val="00DC65A2"/>
    <w:rsid w:val="00DC685E"/>
    <w:rsid w:val="00DC686D"/>
    <w:rsid w:val="00DC69C6"/>
    <w:rsid w:val="00DC6BE2"/>
    <w:rsid w:val="00DC6C04"/>
    <w:rsid w:val="00DC6E18"/>
    <w:rsid w:val="00DC702A"/>
    <w:rsid w:val="00DC7154"/>
    <w:rsid w:val="00DC71DF"/>
    <w:rsid w:val="00DC731E"/>
    <w:rsid w:val="00DC748C"/>
    <w:rsid w:val="00DC755A"/>
    <w:rsid w:val="00DC7894"/>
    <w:rsid w:val="00DC7946"/>
    <w:rsid w:val="00DC7B23"/>
    <w:rsid w:val="00DD0181"/>
    <w:rsid w:val="00DD051D"/>
    <w:rsid w:val="00DD05EF"/>
    <w:rsid w:val="00DD0904"/>
    <w:rsid w:val="00DD0BA5"/>
    <w:rsid w:val="00DD0BDA"/>
    <w:rsid w:val="00DD16E7"/>
    <w:rsid w:val="00DD186C"/>
    <w:rsid w:val="00DD1ABF"/>
    <w:rsid w:val="00DD1B73"/>
    <w:rsid w:val="00DD1D78"/>
    <w:rsid w:val="00DD1E80"/>
    <w:rsid w:val="00DD248E"/>
    <w:rsid w:val="00DD2614"/>
    <w:rsid w:val="00DD2AE1"/>
    <w:rsid w:val="00DD3208"/>
    <w:rsid w:val="00DD3521"/>
    <w:rsid w:val="00DD3DD8"/>
    <w:rsid w:val="00DD4670"/>
    <w:rsid w:val="00DD48AC"/>
    <w:rsid w:val="00DD4F99"/>
    <w:rsid w:val="00DD54F4"/>
    <w:rsid w:val="00DD5628"/>
    <w:rsid w:val="00DD56FB"/>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0FB4"/>
    <w:rsid w:val="00DE1082"/>
    <w:rsid w:val="00DE1104"/>
    <w:rsid w:val="00DE1611"/>
    <w:rsid w:val="00DE16F2"/>
    <w:rsid w:val="00DE1B89"/>
    <w:rsid w:val="00DE20A0"/>
    <w:rsid w:val="00DE20C3"/>
    <w:rsid w:val="00DE20C6"/>
    <w:rsid w:val="00DE226D"/>
    <w:rsid w:val="00DE22A8"/>
    <w:rsid w:val="00DE23AC"/>
    <w:rsid w:val="00DE2560"/>
    <w:rsid w:val="00DE2BA4"/>
    <w:rsid w:val="00DE33FC"/>
    <w:rsid w:val="00DE355F"/>
    <w:rsid w:val="00DE3711"/>
    <w:rsid w:val="00DE38C4"/>
    <w:rsid w:val="00DE3A01"/>
    <w:rsid w:val="00DE3BC5"/>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498"/>
    <w:rsid w:val="00DF2506"/>
    <w:rsid w:val="00DF2C7A"/>
    <w:rsid w:val="00DF2DA2"/>
    <w:rsid w:val="00DF2DFD"/>
    <w:rsid w:val="00DF2FA4"/>
    <w:rsid w:val="00DF3189"/>
    <w:rsid w:val="00DF34D5"/>
    <w:rsid w:val="00DF353D"/>
    <w:rsid w:val="00DF3642"/>
    <w:rsid w:val="00DF3D76"/>
    <w:rsid w:val="00DF3FD9"/>
    <w:rsid w:val="00DF403E"/>
    <w:rsid w:val="00DF4348"/>
    <w:rsid w:val="00DF4D9C"/>
    <w:rsid w:val="00DF50A8"/>
    <w:rsid w:val="00DF5206"/>
    <w:rsid w:val="00DF5280"/>
    <w:rsid w:val="00DF5402"/>
    <w:rsid w:val="00DF57F7"/>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55A"/>
    <w:rsid w:val="00E047DC"/>
    <w:rsid w:val="00E049E5"/>
    <w:rsid w:val="00E04AD2"/>
    <w:rsid w:val="00E04C05"/>
    <w:rsid w:val="00E05376"/>
    <w:rsid w:val="00E05753"/>
    <w:rsid w:val="00E057E1"/>
    <w:rsid w:val="00E05A5D"/>
    <w:rsid w:val="00E05AA1"/>
    <w:rsid w:val="00E05F3D"/>
    <w:rsid w:val="00E06412"/>
    <w:rsid w:val="00E0655B"/>
    <w:rsid w:val="00E06753"/>
    <w:rsid w:val="00E06799"/>
    <w:rsid w:val="00E0706A"/>
    <w:rsid w:val="00E0714D"/>
    <w:rsid w:val="00E07219"/>
    <w:rsid w:val="00E07305"/>
    <w:rsid w:val="00E07A82"/>
    <w:rsid w:val="00E07B7D"/>
    <w:rsid w:val="00E1059F"/>
    <w:rsid w:val="00E10718"/>
    <w:rsid w:val="00E10DD2"/>
    <w:rsid w:val="00E11225"/>
    <w:rsid w:val="00E11430"/>
    <w:rsid w:val="00E116C4"/>
    <w:rsid w:val="00E119D0"/>
    <w:rsid w:val="00E11C66"/>
    <w:rsid w:val="00E11DC3"/>
    <w:rsid w:val="00E12043"/>
    <w:rsid w:val="00E129A1"/>
    <w:rsid w:val="00E12AE3"/>
    <w:rsid w:val="00E12B1B"/>
    <w:rsid w:val="00E12B67"/>
    <w:rsid w:val="00E1300A"/>
    <w:rsid w:val="00E13088"/>
    <w:rsid w:val="00E131F7"/>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DDB"/>
    <w:rsid w:val="00E15E84"/>
    <w:rsid w:val="00E15EAF"/>
    <w:rsid w:val="00E16005"/>
    <w:rsid w:val="00E1621A"/>
    <w:rsid w:val="00E16242"/>
    <w:rsid w:val="00E16303"/>
    <w:rsid w:val="00E16A98"/>
    <w:rsid w:val="00E17604"/>
    <w:rsid w:val="00E202EF"/>
    <w:rsid w:val="00E2032E"/>
    <w:rsid w:val="00E2055C"/>
    <w:rsid w:val="00E20754"/>
    <w:rsid w:val="00E207D1"/>
    <w:rsid w:val="00E20A56"/>
    <w:rsid w:val="00E20B7C"/>
    <w:rsid w:val="00E20D8A"/>
    <w:rsid w:val="00E20DA7"/>
    <w:rsid w:val="00E20E68"/>
    <w:rsid w:val="00E20E9F"/>
    <w:rsid w:val="00E214E0"/>
    <w:rsid w:val="00E2156E"/>
    <w:rsid w:val="00E21684"/>
    <w:rsid w:val="00E2173E"/>
    <w:rsid w:val="00E21752"/>
    <w:rsid w:val="00E221DC"/>
    <w:rsid w:val="00E225D8"/>
    <w:rsid w:val="00E22737"/>
    <w:rsid w:val="00E22A84"/>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ABD"/>
    <w:rsid w:val="00E24E72"/>
    <w:rsid w:val="00E24F4F"/>
    <w:rsid w:val="00E2501C"/>
    <w:rsid w:val="00E25AF0"/>
    <w:rsid w:val="00E260D9"/>
    <w:rsid w:val="00E261BF"/>
    <w:rsid w:val="00E2627F"/>
    <w:rsid w:val="00E2662D"/>
    <w:rsid w:val="00E267DA"/>
    <w:rsid w:val="00E26B97"/>
    <w:rsid w:val="00E26F90"/>
    <w:rsid w:val="00E27003"/>
    <w:rsid w:val="00E270C3"/>
    <w:rsid w:val="00E27117"/>
    <w:rsid w:val="00E27586"/>
    <w:rsid w:val="00E27639"/>
    <w:rsid w:val="00E277E0"/>
    <w:rsid w:val="00E2789F"/>
    <w:rsid w:val="00E27940"/>
    <w:rsid w:val="00E27B64"/>
    <w:rsid w:val="00E305B6"/>
    <w:rsid w:val="00E30A32"/>
    <w:rsid w:val="00E30BEA"/>
    <w:rsid w:val="00E30D03"/>
    <w:rsid w:val="00E30F40"/>
    <w:rsid w:val="00E30F85"/>
    <w:rsid w:val="00E31183"/>
    <w:rsid w:val="00E315AD"/>
    <w:rsid w:val="00E318C2"/>
    <w:rsid w:val="00E31923"/>
    <w:rsid w:val="00E320F3"/>
    <w:rsid w:val="00E32359"/>
    <w:rsid w:val="00E32857"/>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8EA"/>
    <w:rsid w:val="00E349D3"/>
    <w:rsid w:val="00E34A19"/>
    <w:rsid w:val="00E34AAC"/>
    <w:rsid w:val="00E34D2E"/>
    <w:rsid w:val="00E34E20"/>
    <w:rsid w:val="00E34ED9"/>
    <w:rsid w:val="00E353E2"/>
    <w:rsid w:val="00E358C0"/>
    <w:rsid w:val="00E360D7"/>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8F3"/>
    <w:rsid w:val="00E37E63"/>
    <w:rsid w:val="00E400DD"/>
    <w:rsid w:val="00E403C1"/>
    <w:rsid w:val="00E4043E"/>
    <w:rsid w:val="00E405CC"/>
    <w:rsid w:val="00E40A62"/>
    <w:rsid w:val="00E40C02"/>
    <w:rsid w:val="00E40CFA"/>
    <w:rsid w:val="00E4112F"/>
    <w:rsid w:val="00E41B18"/>
    <w:rsid w:val="00E41D63"/>
    <w:rsid w:val="00E41F68"/>
    <w:rsid w:val="00E42072"/>
    <w:rsid w:val="00E426CC"/>
    <w:rsid w:val="00E42E62"/>
    <w:rsid w:val="00E4352D"/>
    <w:rsid w:val="00E43FD1"/>
    <w:rsid w:val="00E444A9"/>
    <w:rsid w:val="00E44D2F"/>
    <w:rsid w:val="00E44E01"/>
    <w:rsid w:val="00E45558"/>
    <w:rsid w:val="00E45CCE"/>
    <w:rsid w:val="00E45E59"/>
    <w:rsid w:val="00E45EBC"/>
    <w:rsid w:val="00E45FD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1F36"/>
    <w:rsid w:val="00E5282D"/>
    <w:rsid w:val="00E52D27"/>
    <w:rsid w:val="00E53263"/>
    <w:rsid w:val="00E53416"/>
    <w:rsid w:val="00E53728"/>
    <w:rsid w:val="00E5389D"/>
    <w:rsid w:val="00E53BD3"/>
    <w:rsid w:val="00E53D9A"/>
    <w:rsid w:val="00E53E09"/>
    <w:rsid w:val="00E5400A"/>
    <w:rsid w:val="00E542BC"/>
    <w:rsid w:val="00E546A2"/>
    <w:rsid w:val="00E546B1"/>
    <w:rsid w:val="00E54AF5"/>
    <w:rsid w:val="00E54CDC"/>
    <w:rsid w:val="00E54F45"/>
    <w:rsid w:val="00E54FAB"/>
    <w:rsid w:val="00E54FBB"/>
    <w:rsid w:val="00E55750"/>
    <w:rsid w:val="00E558DC"/>
    <w:rsid w:val="00E55AEA"/>
    <w:rsid w:val="00E5670A"/>
    <w:rsid w:val="00E569DF"/>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971"/>
    <w:rsid w:val="00E60C24"/>
    <w:rsid w:val="00E610C4"/>
    <w:rsid w:val="00E615B2"/>
    <w:rsid w:val="00E6164A"/>
    <w:rsid w:val="00E617C0"/>
    <w:rsid w:val="00E61EBD"/>
    <w:rsid w:val="00E6300E"/>
    <w:rsid w:val="00E63136"/>
    <w:rsid w:val="00E6317A"/>
    <w:rsid w:val="00E631C0"/>
    <w:rsid w:val="00E6342C"/>
    <w:rsid w:val="00E63645"/>
    <w:rsid w:val="00E63B6A"/>
    <w:rsid w:val="00E63B74"/>
    <w:rsid w:val="00E63FA2"/>
    <w:rsid w:val="00E64023"/>
    <w:rsid w:val="00E64990"/>
    <w:rsid w:val="00E64C9A"/>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217"/>
    <w:rsid w:val="00E70231"/>
    <w:rsid w:val="00E7035F"/>
    <w:rsid w:val="00E70434"/>
    <w:rsid w:val="00E70463"/>
    <w:rsid w:val="00E7046E"/>
    <w:rsid w:val="00E704EB"/>
    <w:rsid w:val="00E70730"/>
    <w:rsid w:val="00E70911"/>
    <w:rsid w:val="00E70B83"/>
    <w:rsid w:val="00E70B9D"/>
    <w:rsid w:val="00E70CA6"/>
    <w:rsid w:val="00E71125"/>
    <w:rsid w:val="00E7116B"/>
    <w:rsid w:val="00E71844"/>
    <w:rsid w:val="00E71A5A"/>
    <w:rsid w:val="00E71B36"/>
    <w:rsid w:val="00E71CB1"/>
    <w:rsid w:val="00E728B5"/>
    <w:rsid w:val="00E72A74"/>
    <w:rsid w:val="00E73186"/>
    <w:rsid w:val="00E73273"/>
    <w:rsid w:val="00E7333C"/>
    <w:rsid w:val="00E73438"/>
    <w:rsid w:val="00E739A7"/>
    <w:rsid w:val="00E73BE3"/>
    <w:rsid w:val="00E74201"/>
    <w:rsid w:val="00E742C2"/>
    <w:rsid w:val="00E74443"/>
    <w:rsid w:val="00E7445A"/>
    <w:rsid w:val="00E74A97"/>
    <w:rsid w:val="00E74AE8"/>
    <w:rsid w:val="00E74AF4"/>
    <w:rsid w:val="00E74BB5"/>
    <w:rsid w:val="00E74D62"/>
    <w:rsid w:val="00E74EA6"/>
    <w:rsid w:val="00E74EBD"/>
    <w:rsid w:val="00E750A2"/>
    <w:rsid w:val="00E750CC"/>
    <w:rsid w:val="00E75132"/>
    <w:rsid w:val="00E7524B"/>
    <w:rsid w:val="00E754EC"/>
    <w:rsid w:val="00E75C64"/>
    <w:rsid w:val="00E75CE0"/>
    <w:rsid w:val="00E75F65"/>
    <w:rsid w:val="00E765BF"/>
    <w:rsid w:val="00E7683E"/>
    <w:rsid w:val="00E76BF8"/>
    <w:rsid w:val="00E7713E"/>
    <w:rsid w:val="00E7734B"/>
    <w:rsid w:val="00E7746F"/>
    <w:rsid w:val="00E7795A"/>
    <w:rsid w:val="00E77C23"/>
    <w:rsid w:val="00E805D7"/>
    <w:rsid w:val="00E80999"/>
    <w:rsid w:val="00E80BEA"/>
    <w:rsid w:val="00E80FBA"/>
    <w:rsid w:val="00E812E2"/>
    <w:rsid w:val="00E812FB"/>
    <w:rsid w:val="00E813B2"/>
    <w:rsid w:val="00E81782"/>
    <w:rsid w:val="00E81958"/>
    <w:rsid w:val="00E81BBF"/>
    <w:rsid w:val="00E81C6B"/>
    <w:rsid w:val="00E82069"/>
    <w:rsid w:val="00E8265D"/>
    <w:rsid w:val="00E82B84"/>
    <w:rsid w:val="00E82B8C"/>
    <w:rsid w:val="00E82D78"/>
    <w:rsid w:val="00E82E4A"/>
    <w:rsid w:val="00E834D2"/>
    <w:rsid w:val="00E837FE"/>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765"/>
    <w:rsid w:val="00E909D6"/>
    <w:rsid w:val="00E90B51"/>
    <w:rsid w:val="00E90CEA"/>
    <w:rsid w:val="00E90CF4"/>
    <w:rsid w:val="00E912D4"/>
    <w:rsid w:val="00E912F7"/>
    <w:rsid w:val="00E91A9C"/>
    <w:rsid w:val="00E91FDA"/>
    <w:rsid w:val="00E92261"/>
    <w:rsid w:val="00E92853"/>
    <w:rsid w:val="00E92CE4"/>
    <w:rsid w:val="00E92ECE"/>
    <w:rsid w:val="00E931AC"/>
    <w:rsid w:val="00E937A7"/>
    <w:rsid w:val="00E937E9"/>
    <w:rsid w:val="00E93A34"/>
    <w:rsid w:val="00E93BDA"/>
    <w:rsid w:val="00E94058"/>
    <w:rsid w:val="00E943D7"/>
    <w:rsid w:val="00E943E2"/>
    <w:rsid w:val="00E94432"/>
    <w:rsid w:val="00E949CA"/>
    <w:rsid w:val="00E94DD9"/>
    <w:rsid w:val="00E95362"/>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97FBC"/>
    <w:rsid w:val="00EA0944"/>
    <w:rsid w:val="00EA0A4D"/>
    <w:rsid w:val="00EA0AAC"/>
    <w:rsid w:val="00EA0BB0"/>
    <w:rsid w:val="00EA0C6B"/>
    <w:rsid w:val="00EA0CE5"/>
    <w:rsid w:val="00EA11A3"/>
    <w:rsid w:val="00EA1222"/>
    <w:rsid w:val="00EA136D"/>
    <w:rsid w:val="00EA13B0"/>
    <w:rsid w:val="00EA185A"/>
    <w:rsid w:val="00EA1CDB"/>
    <w:rsid w:val="00EA1CE4"/>
    <w:rsid w:val="00EA1D2B"/>
    <w:rsid w:val="00EA202F"/>
    <w:rsid w:val="00EA2036"/>
    <w:rsid w:val="00EA20E6"/>
    <w:rsid w:val="00EA28A7"/>
    <w:rsid w:val="00EA2C26"/>
    <w:rsid w:val="00EA30E5"/>
    <w:rsid w:val="00EA31E4"/>
    <w:rsid w:val="00EA323C"/>
    <w:rsid w:val="00EA389A"/>
    <w:rsid w:val="00EA3EDD"/>
    <w:rsid w:val="00EA3FAA"/>
    <w:rsid w:val="00EA428E"/>
    <w:rsid w:val="00EA4909"/>
    <w:rsid w:val="00EA4A3A"/>
    <w:rsid w:val="00EA5271"/>
    <w:rsid w:val="00EA527F"/>
    <w:rsid w:val="00EA5351"/>
    <w:rsid w:val="00EA56D4"/>
    <w:rsid w:val="00EA5D95"/>
    <w:rsid w:val="00EA5DE6"/>
    <w:rsid w:val="00EA6052"/>
    <w:rsid w:val="00EA6209"/>
    <w:rsid w:val="00EA62F0"/>
    <w:rsid w:val="00EA64E9"/>
    <w:rsid w:val="00EA692C"/>
    <w:rsid w:val="00EA6A56"/>
    <w:rsid w:val="00EA6BB6"/>
    <w:rsid w:val="00EA736D"/>
    <w:rsid w:val="00EA74AC"/>
    <w:rsid w:val="00EA786A"/>
    <w:rsid w:val="00EA798F"/>
    <w:rsid w:val="00EA7A5F"/>
    <w:rsid w:val="00EA7D36"/>
    <w:rsid w:val="00EB02EA"/>
    <w:rsid w:val="00EB0641"/>
    <w:rsid w:val="00EB066E"/>
    <w:rsid w:val="00EB0C85"/>
    <w:rsid w:val="00EB0F27"/>
    <w:rsid w:val="00EB0F36"/>
    <w:rsid w:val="00EB1063"/>
    <w:rsid w:val="00EB12D6"/>
    <w:rsid w:val="00EB12F1"/>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45B"/>
    <w:rsid w:val="00EB44DA"/>
    <w:rsid w:val="00EB452A"/>
    <w:rsid w:val="00EB4865"/>
    <w:rsid w:val="00EB4927"/>
    <w:rsid w:val="00EB4CAE"/>
    <w:rsid w:val="00EB4E46"/>
    <w:rsid w:val="00EB519B"/>
    <w:rsid w:val="00EB5D3D"/>
    <w:rsid w:val="00EB5FCE"/>
    <w:rsid w:val="00EB66E0"/>
    <w:rsid w:val="00EB67AA"/>
    <w:rsid w:val="00EB6C67"/>
    <w:rsid w:val="00EB6D7A"/>
    <w:rsid w:val="00EB6E56"/>
    <w:rsid w:val="00EB6FDA"/>
    <w:rsid w:val="00EB70B3"/>
    <w:rsid w:val="00EB70E4"/>
    <w:rsid w:val="00EB7418"/>
    <w:rsid w:val="00EB746F"/>
    <w:rsid w:val="00EB7534"/>
    <w:rsid w:val="00EB77D2"/>
    <w:rsid w:val="00EC0903"/>
    <w:rsid w:val="00EC0C29"/>
    <w:rsid w:val="00EC1007"/>
    <w:rsid w:val="00EC15C9"/>
    <w:rsid w:val="00EC1690"/>
    <w:rsid w:val="00EC16EB"/>
    <w:rsid w:val="00EC178E"/>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4E8D"/>
    <w:rsid w:val="00EC4FA8"/>
    <w:rsid w:val="00EC5069"/>
    <w:rsid w:val="00EC51A8"/>
    <w:rsid w:val="00EC52DB"/>
    <w:rsid w:val="00EC53F6"/>
    <w:rsid w:val="00EC54D8"/>
    <w:rsid w:val="00EC5753"/>
    <w:rsid w:val="00EC575D"/>
    <w:rsid w:val="00EC58CF"/>
    <w:rsid w:val="00EC7201"/>
    <w:rsid w:val="00EC763B"/>
    <w:rsid w:val="00EC7C72"/>
    <w:rsid w:val="00ED0541"/>
    <w:rsid w:val="00ED0D67"/>
    <w:rsid w:val="00ED0DD0"/>
    <w:rsid w:val="00ED118F"/>
    <w:rsid w:val="00ED1358"/>
    <w:rsid w:val="00ED15C3"/>
    <w:rsid w:val="00ED1782"/>
    <w:rsid w:val="00ED1D03"/>
    <w:rsid w:val="00ED208D"/>
    <w:rsid w:val="00ED24C2"/>
    <w:rsid w:val="00ED255E"/>
    <w:rsid w:val="00ED25E2"/>
    <w:rsid w:val="00ED292C"/>
    <w:rsid w:val="00ED31AF"/>
    <w:rsid w:val="00ED33AD"/>
    <w:rsid w:val="00ED33D7"/>
    <w:rsid w:val="00ED363D"/>
    <w:rsid w:val="00ED3793"/>
    <w:rsid w:val="00ED3804"/>
    <w:rsid w:val="00ED4133"/>
    <w:rsid w:val="00ED422B"/>
    <w:rsid w:val="00ED42CE"/>
    <w:rsid w:val="00ED4471"/>
    <w:rsid w:val="00ED4A64"/>
    <w:rsid w:val="00ED54A9"/>
    <w:rsid w:val="00ED5679"/>
    <w:rsid w:val="00ED5811"/>
    <w:rsid w:val="00ED6574"/>
    <w:rsid w:val="00ED6703"/>
    <w:rsid w:val="00ED67A0"/>
    <w:rsid w:val="00ED6B1A"/>
    <w:rsid w:val="00ED6CC0"/>
    <w:rsid w:val="00ED6CF2"/>
    <w:rsid w:val="00ED6E64"/>
    <w:rsid w:val="00ED71B2"/>
    <w:rsid w:val="00ED74BE"/>
    <w:rsid w:val="00ED77AD"/>
    <w:rsid w:val="00EE0400"/>
    <w:rsid w:val="00EE0970"/>
    <w:rsid w:val="00EE0C4A"/>
    <w:rsid w:val="00EE1062"/>
    <w:rsid w:val="00EE1120"/>
    <w:rsid w:val="00EE15DA"/>
    <w:rsid w:val="00EE1673"/>
    <w:rsid w:val="00EE17B8"/>
    <w:rsid w:val="00EE1AAB"/>
    <w:rsid w:val="00EE1E00"/>
    <w:rsid w:val="00EE217A"/>
    <w:rsid w:val="00EE26B8"/>
    <w:rsid w:val="00EE2C6A"/>
    <w:rsid w:val="00EE2EE4"/>
    <w:rsid w:val="00EE31DA"/>
    <w:rsid w:val="00EE3263"/>
    <w:rsid w:val="00EE38D8"/>
    <w:rsid w:val="00EE3900"/>
    <w:rsid w:val="00EE39C3"/>
    <w:rsid w:val="00EE3A82"/>
    <w:rsid w:val="00EE3D81"/>
    <w:rsid w:val="00EE403C"/>
    <w:rsid w:val="00EE472D"/>
    <w:rsid w:val="00EE4A55"/>
    <w:rsid w:val="00EE502E"/>
    <w:rsid w:val="00EE5192"/>
    <w:rsid w:val="00EE51DC"/>
    <w:rsid w:val="00EE5303"/>
    <w:rsid w:val="00EE55D9"/>
    <w:rsid w:val="00EE5641"/>
    <w:rsid w:val="00EE5650"/>
    <w:rsid w:val="00EE58F2"/>
    <w:rsid w:val="00EE59F5"/>
    <w:rsid w:val="00EE5AF1"/>
    <w:rsid w:val="00EE5EA8"/>
    <w:rsid w:val="00EE5F3D"/>
    <w:rsid w:val="00EE6250"/>
    <w:rsid w:val="00EE680D"/>
    <w:rsid w:val="00EE6BE4"/>
    <w:rsid w:val="00EE6C37"/>
    <w:rsid w:val="00EE6CD0"/>
    <w:rsid w:val="00EE7299"/>
    <w:rsid w:val="00EE766B"/>
    <w:rsid w:val="00EE7945"/>
    <w:rsid w:val="00EE79E8"/>
    <w:rsid w:val="00EE7A83"/>
    <w:rsid w:val="00EE7ACC"/>
    <w:rsid w:val="00EE7AF0"/>
    <w:rsid w:val="00EE7F6F"/>
    <w:rsid w:val="00EF0129"/>
    <w:rsid w:val="00EF064C"/>
    <w:rsid w:val="00EF0745"/>
    <w:rsid w:val="00EF10EF"/>
    <w:rsid w:val="00EF1283"/>
    <w:rsid w:val="00EF1547"/>
    <w:rsid w:val="00EF1694"/>
    <w:rsid w:val="00EF184C"/>
    <w:rsid w:val="00EF1E7D"/>
    <w:rsid w:val="00EF1EA6"/>
    <w:rsid w:val="00EF1FFF"/>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7DA"/>
    <w:rsid w:val="00EF5B3D"/>
    <w:rsid w:val="00EF5C9E"/>
    <w:rsid w:val="00EF5CBC"/>
    <w:rsid w:val="00EF6049"/>
    <w:rsid w:val="00EF6247"/>
    <w:rsid w:val="00EF6794"/>
    <w:rsid w:val="00EF75A0"/>
    <w:rsid w:val="00EF7B0C"/>
    <w:rsid w:val="00EF7B2E"/>
    <w:rsid w:val="00EF7B80"/>
    <w:rsid w:val="00EF7E60"/>
    <w:rsid w:val="00F0010F"/>
    <w:rsid w:val="00F0022D"/>
    <w:rsid w:val="00F006DC"/>
    <w:rsid w:val="00F0083A"/>
    <w:rsid w:val="00F00976"/>
    <w:rsid w:val="00F00AB3"/>
    <w:rsid w:val="00F00AE4"/>
    <w:rsid w:val="00F01461"/>
    <w:rsid w:val="00F0152F"/>
    <w:rsid w:val="00F0170B"/>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4A34"/>
    <w:rsid w:val="00F05200"/>
    <w:rsid w:val="00F053E2"/>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C3D"/>
    <w:rsid w:val="00F11DE5"/>
    <w:rsid w:val="00F121BF"/>
    <w:rsid w:val="00F1267A"/>
    <w:rsid w:val="00F12C56"/>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116"/>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119"/>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711"/>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3812"/>
    <w:rsid w:val="00F341DF"/>
    <w:rsid w:val="00F34A9D"/>
    <w:rsid w:val="00F34E43"/>
    <w:rsid w:val="00F355A1"/>
    <w:rsid w:val="00F355BB"/>
    <w:rsid w:val="00F35709"/>
    <w:rsid w:val="00F35841"/>
    <w:rsid w:val="00F35B4F"/>
    <w:rsid w:val="00F35D27"/>
    <w:rsid w:val="00F35DA2"/>
    <w:rsid w:val="00F35E93"/>
    <w:rsid w:val="00F3604B"/>
    <w:rsid w:val="00F365FF"/>
    <w:rsid w:val="00F366FC"/>
    <w:rsid w:val="00F36BCA"/>
    <w:rsid w:val="00F37012"/>
    <w:rsid w:val="00F372A6"/>
    <w:rsid w:val="00F3764A"/>
    <w:rsid w:val="00F37F4C"/>
    <w:rsid w:val="00F40172"/>
    <w:rsid w:val="00F40650"/>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75"/>
    <w:rsid w:val="00F520D7"/>
    <w:rsid w:val="00F52A06"/>
    <w:rsid w:val="00F52E0B"/>
    <w:rsid w:val="00F530D3"/>
    <w:rsid w:val="00F5337A"/>
    <w:rsid w:val="00F5369B"/>
    <w:rsid w:val="00F53908"/>
    <w:rsid w:val="00F539EB"/>
    <w:rsid w:val="00F53D5A"/>
    <w:rsid w:val="00F54633"/>
    <w:rsid w:val="00F546D8"/>
    <w:rsid w:val="00F54926"/>
    <w:rsid w:val="00F54AC0"/>
    <w:rsid w:val="00F55025"/>
    <w:rsid w:val="00F55671"/>
    <w:rsid w:val="00F5569F"/>
    <w:rsid w:val="00F55A73"/>
    <w:rsid w:val="00F55B5F"/>
    <w:rsid w:val="00F55D37"/>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BC2"/>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105"/>
    <w:rsid w:val="00F7065B"/>
    <w:rsid w:val="00F7084A"/>
    <w:rsid w:val="00F7109A"/>
    <w:rsid w:val="00F714A1"/>
    <w:rsid w:val="00F71BE1"/>
    <w:rsid w:val="00F72691"/>
    <w:rsid w:val="00F7273C"/>
    <w:rsid w:val="00F72781"/>
    <w:rsid w:val="00F72BA4"/>
    <w:rsid w:val="00F72CCB"/>
    <w:rsid w:val="00F72F6F"/>
    <w:rsid w:val="00F731D9"/>
    <w:rsid w:val="00F7340D"/>
    <w:rsid w:val="00F734C7"/>
    <w:rsid w:val="00F737CD"/>
    <w:rsid w:val="00F738B7"/>
    <w:rsid w:val="00F738DD"/>
    <w:rsid w:val="00F73BD6"/>
    <w:rsid w:val="00F741B4"/>
    <w:rsid w:val="00F74D15"/>
    <w:rsid w:val="00F7524B"/>
    <w:rsid w:val="00F753A3"/>
    <w:rsid w:val="00F75404"/>
    <w:rsid w:val="00F755AF"/>
    <w:rsid w:val="00F75644"/>
    <w:rsid w:val="00F7573C"/>
    <w:rsid w:val="00F7585D"/>
    <w:rsid w:val="00F75BF6"/>
    <w:rsid w:val="00F75D68"/>
    <w:rsid w:val="00F75E6F"/>
    <w:rsid w:val="00F76620"/>
    <w:rsid w:val="00F77186"/>
    <w:rsid w:val="00F775FB"/>
    <w:rsid w:val="00F801B1"/>
    <w:rsid w:val="00F80316"/>
    <w:rsid w:val="00F8037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1E9"/>
    <w:rsid w:val="00F839B0"/>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5CE"/>
    <w:rsid w:val="00F90659"/>
    <w:rsid w:val="00F908BD"/>
    <w:rsid w:val="00F90EAE"/>
    <w:rsid w:val="00F91017"/>
    <w:rsid w:val="00F913CB"/>
    <w:rsid w:val="00F914A6"/>
    <w:rsid w:val="00F915C3"/>
    <w:rsid w:val="00F917F0"/>
    <w:rsid w:val="00F91A09"/>
    <w:rsid w:val="00F91FC1"/>
    <w:rsid w:val="00F92129"/>
    <w:rsid w:val="00F9283B"/>
    <w:rsid w:val="00F928BD"/>
    <w:rsid w:val="00F92E31"/>
    <w:rsid w:val="00F92F6F"/>
    <w:rsid w:val="00F9330C"/>
    <w:rsid w:val="00F93412"/>
    <w:rsid w:val="00F93984"/>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1E5"/>
    <w:rsid w:val="00F9744B"/>
    <w:rsid w:val="00F9766A"/>
    <w:rsid w:val="00F9794B"/>
    <w:rsid w:val="00F97BD8"/>
    <w:rsid w:val="00F97C24"/>
    <w:rsid w:val="00FA02DD"/>
    <w:rsid w:val="00FA03DB"/>
    <w:rsid w:val="00FA0637"/>
    <w:rsid w:val="00FA087E"/>
    <w:rsid w:val="00FA0D28"/>
    <w:rsid w:val="00FA0F02"/>
    <w:rsid w:val="00FA0F47"/>
    <w:rsid w:val="00FA1400"/>
    <w:rsid w:val="00FA1FAA"/>
    <w:rsid w:val="00FA21F8"/>
    <w:rsid w:val="00FA2B57"/>
    <w:rsid w:val="00FA2BCA"/>
    <w:rsid w:val="00FA2C69"/>
    <w:rsid w:val="00FA2D27"/>
    <w:rsid w:val="00FA2D60"/>
    <w:rsid w:val="00FA2E4F"/>
    <w:rsid w:val="00FA32EA"/>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4FFD"/>
    <w:rsid w:val="00FA508F"/>
    <w:rsid w:val="00FA5630"/>
    <w:rsid w:val="00FA5684"/>
    <w:rsid w:val="00FA5ADC"/>
    <w:rsid w:val="00FA5F5D"/>
    <w:rsid w:val="00FA5FC0"/>
    <w:rsid w:val="00FA5FEB"/>
    <w:rsid w:val="00FA61FD"/>
    <w:rsid w:val="00FA62D7"/>
    <w:rsid w:val="00FA63E7"/>
    <w:rsid w:val="00FA650B"/>
    <w:rsid w:val="00FA65F2"/>
    <w:rsid w:val="00FA688D"/>
    <w:rsid w:val="00FA6F8C"/>
    <w:rsid w:val="00FA71D6"/>
    <w:rsid w:val="00FA7279"/>
    <w:rsid w:val="00FA72AB"/>
    <w:rsid w:val="00FA72CC"/>
    <w:rsid w:val="00FA73D3"/>
    <w:rsid w:val="00FA7697"/>
    <w:rsid w:val="00FA76B2"/>
    <w:rsid w:val="00FA7C29"/>
    <w:rsid w:val="00FA7D25"/>
    <w:rsid w:val="00FB0174"/>
    <w:rsid w:val="00FB08F5"/>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C53"/>
    <w:rsid w:val="00FC4D4E"/>
    <w:rsid w:val="00FC504D"/>
    <w:rsid w:val="00FC527B"/>
    <w:rsid w:val="00FC5360"/>
    <w:rsid w:val="00FC5971"/>
    <w:rsid w:val="00FC5DF0"/>
    <w:rsid w:val="00FC6610"/>
    <w:rsid w:val="00FC6AE3"/>
    <w:rsid w:val="00FC6B06"/>
    <w:rsid w:val="00FC6E3D"/>
    <w:rsid w:val="00FC7065"/>
    <w:rsid w:val="00FC70C1"/>
    <w:rsid w:val="00FC77FA"/>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1F4"/>
    <w:rsid w:val="00FD22F0"/>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0A5"/>
    <w:rsid w:val="00FD65F0"/>
    <w:rsid w:val="00FD68A8"/>
    <w:rsid w:val="00FD7B74"/>
    <w:rsid w:val="00FD7E5D"/>
    <w:rsid w:val="00FE03BF"/>
    <w:rsid w:val="00FE0A51"/>
    <w:rsid w:val="00FE0B36"/>
    <w:rsid w:val="00FE0DCA"/>
    <w:rsid w:val="00FE170E"/>
    <w:rsid w:val="00FE17C6"/>
    <w:rsid w:val="00FE198C"/>
    <w:rsid w:val="00FE1A78"/>
    <w:rsid w:val="00FE1BD2"/>
    <w:rsid w:val="00FE1E32"/>
    <w:rsid w:val="00FE1FBE"/>
    <w:rsid w:val="00FE234A"/>
    <w:rsid w:val="00FE240C"/>
    <w:rsid w:val="00FE2C7E"/>
    <w:rsid w:val="00FE2EF4"/>
    <w:rsid w:val="00FE2F6F"/>
    <w:rsid w:val="00FE36BC"/>
    <w:rsid w:val="00FE387E"/>
    <w:rsid w:val="00FE3BF1"/>
    <w:rsid w:val="00FE3F76"/>
    <w:rsid w:val="00FE3FA6"/>
    <w:rsid w:val="00FE4454"/>
    <w:rsid w:val="00FE4855"/>
    <w:rsid w:val="00FE4A15"/>
    <w:rsid w:val="00FE4DDF"/>
    <w:rsid w:val="00FE4F09"/>
    <w:rsid w:val="00FE4F17"/>
    <w:rsid w:val="00FE4FB6"/>
    <w:rsid w:val="00FE5527"/>
    <w:rsid w:val="00FE59D0"/>
    <w:rsid w:val="00FE5B41"/>
    <w:rsid w:val="00FE5B69"/>
    <w:rsid w:val="00FE63DD"/>
    <w:rsid w:val="00FE65CB"/>
    <w:rsid w:val="00FE6601"/>
    <w:rsid w:val="00FE6B6D"/>
    <w:rsid w:val="00FE6D25"/>
    <w:rsid w:val="00FE7329"/>
    <w:rsid w:val="00FE7784"/>
    <w:rsid w:val="00FE7827"/>
    <w:rsid w:val="00FF01A0"/>
    <w:rsid w:val="00FF051D"/>
    <w:rsid w:val="00FF0800"/>
    <w:rsid w:val="00FF082B"/>
    <w:rsid w:val="00FF09F6"/>
    <w:rsid w:val="00FF0A71"/>
    <w:rsid w:val="00FF0F91"/>
    <w:rsid w:val="00FF106F"/>
    <w:rsid w:val="00FF1071"/>
    <w:rsid w:val="00FF13DD"/>
    <w:rsid w:val="00FF1645"/>
    <w:rsid w:val="00FF18C3"/>
    <w:rsid w:val="00FF1ED7"/>
    <w:rsid w:val="00FF1F5E"/>
    <w:rsid w:val="00FF2264"/>
    <w:rsid w:val="00FF2284"/>
    <w:rsid w:val="00FF24C0"/>
    <w:rsid w:val="00FF25D6"/>
    <w:rsid w:val="00FF2733"/>
    <w:rsid w:val="00FF28EA"/>
    <w:rsid w:val="00FF293E"/>
    <w:rsid w:val="00FF2F77"/>
    <w:rsid w:val="00FF389C"/>
    <w:rsid w:val="00FF3C88"/>
    <w:rsid w:val="00FF45AF"/>
    <w:rsid w:val="00FF4701"/>
    <w:rsid w:val="00FF4964"/>
    <w:rsid w:val="00FF49A1"/>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9D3"/>
    <w:rsid w:val="00FF7CE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CA9"/>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99"/>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ListParagraph1">
    <w:name w:val="List Paragraph1"/>
    <w:basedOn w:val="Normal"/>
    <w:qFormat/>
    <w:rsid w:val="00332652"/>
    <w:pPr>
      <w:overflowPunct/>
      <w:autoSpaceDE/>
      <w:autoSpaceDN/>
      <w:adjustRightInd/>
      <w:spacing w:after="0"/>
      <w:ind w:left="720"/>
      <w:contextualSpacing/>
    </w:pPr>
    <w:rPr>
      <w:rFonts w:eastAsia="Times New Roman"/>
      <w:color w:val="auto"/>
      <w:sz w:val="24"/>
      <w:szCs w:val="24"/>
      <w:lang w:eastAsia="zh-CN"/>
    </w:rPr>
  </w:style>
  <w:style w:type="paragraph" w:customStyle="1" w:styleId="1">
    <w:name w:val="목록 단락1"/>
    <w:basedOn w:val="Normal"/>
    <w:uiPriority w:val="34"/>
    <w:qFormat/>
    <w:rsid w:val="00091F9B"/>
    <w:pPr>
      <w:spacing w:after="120"/>
      <w:ind w:left="720"/>
      <w:contextualSpacing/>
      <w:jc w:val="both"/>
      <w:textAlignment w:val="baseline"/>
    </w:pPr>
    <w:rPr>
      <w:rFonts w:ascii="Arial" w:eastAsia="Times New Roman" w:hAnsi="Arial"/>
      <w:color w:val="auto"/>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1782484">
      <w:bodyDiv w:val="1"/>
      <w:marLeft w:val="0"/>
      <w:marRight w:val="0"/>
      <w:marTop w:val="0"/>
      <w:marBottom w:val="0"/>
      <w:divBdr>
        <w:top w:val="none" w:sz="0" w:space="0" w:color="auto"/>
        <w:left w:val="none" w:sz="0" w:space="0" w:color="auto"/>
        <w:bottom w:val="none" w:sz="0" w:space="0" w:color="auto"/>
        <w:right w:val="none" w:sz="0" w:space="0" w:color="auto"/>
      </w:divBdr>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4236668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1460029">
      <w:bodyDiv w:val="1"/>
      <w:marLeft w:val="0"/>
      <w:marRight w:val="0"/>
      <w:marTop w:val="0"/>
      <w:marBottom w:val="0"/>
      <w:divBdr>
        <w:top w:val="none" w:sz="0" w:space="0" w:color="auto"/>
        <w:left w:val="none" w:sz="0" w:space="0" w:color="auto"/>
        <w:bottom w:val="none" w:sz="0" w:space="0" w:color="auto"/>
        <w:right w:val="none" w:sz="0" w:space="0" w:color="auto"/>
      </w:divBdr>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64441175">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291850">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65523238">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15878022">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20452998">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5197364">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0991419">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TotalTime>
  <Pages>18</Pages>
  <Words>7187</Words>
  <Characters>40969</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48060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508</cp:revision>
  <cp:lastPrinted>2024-03-14T07:00:00Z</cp:lastPrinted>
  <dcterms:created xsi:type="dcterms:W3CDTF">2024-05-07T03:55:00Z</dcterms:created>
  <dcterms:modified xsi:type="dcterms:W3CDTF">2024-08-08T05:52:00Z</dcterms:modified>
  <cp:category/>
</cp:coreProperties>
</file>